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DBE" w:rsidRPr="00E72DBE" w:rsidRDefault="00E72DBE" w:rsidP="00E72DBE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72D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 5.3 Специальные вопросы лесоустроительного проекта</w:t>
      </w:r>
    </w:p>
    <w:p w:rsidR="00E72DBE" w:rsidRPr="00E72DBE" w:rsidRDefault="00E72DBE" w:rsidP="00E72DBE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72DBE">
        <w:rPr>
          <w:rFonts w:ascii="Times New Roman" w:hAnsi="Times New Roman" w:cs="Times New Roman"/>
          <w:sz w:val="28"/>
          <w:szCs w:val="28"/>
        </w:rPr>
        <w:t>Показатели эффективности лесоустроительного проектирования. Документы, составляемые лесоустройством. Рассмотрение и утверждение лесоустроительного прое</w:t>
      </w:r>
      <w:r w:rsidRPr="00E72DBE">
        <w:rPr>
          <w:rFonts w:ascii="Times New Roman" w:hAnsi="Times New Roman" w:cs="Times New Roman"/>
          <w:sz w:val="28"/>
          <w:szCs w:val="28"/>
        </w:rPr>
        <w:t>к</w:t>
      </w:r>
      <w:r w:rsidRPr="00E72DBE">
        <w:rPr>
          <w:rFonts w:ascii="Times New Roman" w:hAnsi="Times New Roman" w:cs="Times New Roman"/>
          <w:sz w:val="28"/>
          <w:szCs w:val="28"/>
        </w:rPr>
        <w:t xml:space="preserve">та. Авторский надзор. Внесение текущих изменений в материалы лесоустройства и книги учета лесного фонда. Кадастровая оценка лесов. </w:t>
      </w:r>
      <w:proofErr w:type="spellStart"/>
      <w:r w:rsidRPr="00E72DBE">
        <w:rPr>
          <w:rFonts w:ascii="Times New Roman" w:hAnsi="Times New Roman" w:cs="Times New Roman"/>
          <w:sz w:val="28"/>
          <w:szCs w:val="28"/>
        </w:rPr>
        <w:t>Повыдельный</w:t>
      </w:r>
      <w:proofErr w:type="spellEnd"/>
      <w:r w:rsidRPr="00E72DBE">
        <w:rPr>
          <w:rFonts w:ascii="Times New Roman" w:hAnsi="Times New Roman" w:cs="Times New Roman"/>
          <w:sz w:val="28"/>
          <w:szCs w:val="28"/>
        </w:rPr>
        <w:t xml:space="preserve"> банк данных. С</w:t>
      </w:r>
      <w:r w:rsidRPr="00E72DBE">
        <w:rPr>
          <w:rFonts w:ascii="Times New Roman" w:hAnsi="Times New Roman" w:cs="Times New Roman"/>
          <w:sz w:val="28"/>
          <w:szCs w:val="28"/>
        </w:rPr>
        <w:t>и</w:t>
      </w:r>
      <w:r w:rsidRPr="00E72DBE">
        <w:rPr>
          <w:rFonts w:ascii="Times New Roman" w:hAnsi="Times New Roman" w:cs="Times New Roman"/>
          <w:sz w:val="28"/>
          <w:szCs w:val="28"/>
        </w:rPr>
        <w:t>стема актуализации лесного фонда.</w:t>
      </w:r>
    </w:p>
    <w:p w:rsidR="00E72DBE" w:rsidRPr="00E72DBE" w:rsidRDefault="00E72DBE" w:rsidP="00E72DBE">
      <w:pPr>
        <w:shd w:val="clear" w:color="auto" w:fill="FFFFFF"/>
        <w:spacing w:after="0" w:line="240" w:lineRule="auto"/>
        <w:ind w:firstLine="3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72DBE" w:rsidRPr="00E72DBE" w:rsidRDefault="00E72DBE" w:rsidP="00E72DBE">
      <w:pPr>
        <w:shd w:val="clear" w:color="auto" w:fill="FFFFFF"/>
        <w:spacing w:after="0" w:line="240" w:lineRule="auto"/>
        <w:ind w:firstLine="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2DBE">
        <w:rPr>
          <w:rFonts w:ascii="Times New Roman" w:hAnsi="Times New Roman" w:cs="Times New Roman"/>
          <w:sz w:val="28"/>
          <w:szCs w:val="28"/>
        </w:rPr>
        <w:t>1 Документы, составляемые лесоустройством. Ра</w:t>
      </w:r>
      <w:r w:rsidRPr="00E72DBE">
        <w:rPr>
          <w:rFonts w:ascii="Times New Roman" w:hAnsi="Times New Roman" w:cs="Times New Roman"/>
          <w:sz w:val="28"/>
          <w:szCs w:val="28"/>
        </w:rPr>
        <w:t>с</w:t>
      </w:r>
      <w:r w:rsidRPr="00E72DBE">
        <w:rPr>
          <w:rFonts w:ascii="Times New Roman" w:hAnsi="Times New Roman" w:cs="Times New Roman"/>
          <w:sz w:val="28"/>
          <w:szCs w:val="28"/>
        </w:rPr>
        <w:t xml:space="preserve">смотрение и утверждение лесоустроительного проекта. </w:t>
      </w:r>
    </w:p>
    <w:p w:rsidR="00E72DBE" w:rsidRPr="00E72DBE" w:rsidRDefault="00E72DBE" w:rsidP="00E72DBE">
      <w:pPr>
        <w:shd w:val="clear" w:color="auto" w:fill="FFFFFF"/>
        <w:spacing w:after="0" w:line="240" w:lineRule="auto"/>
        <w:ind w:firstLine="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2DBE">
        <w:rPr>
          <w:rFonts w:ascii="Times New Roman" w:hAnsi="Times New Roman" w:cs="Times New Roman"/>
          <w:sz w:val="28"/>
          <w:szCs w:val="28"/>
        </w:rPr>
        <w:t>2 Внесение текущих изменений в материалы лес</w:t>
      </w:r>
      <w:r w:rsidRPr="00E72DBE">
        <w:rPr>
          <w:rFonts w:ascii="Times New Roman" w:hAnsi="Times New Roman" w:cs="Times New Roman"/>
          <w:sz w:val="28"/>
          <w:szCs w:val="28"/>
        </w:rPr>
        <w:t>о</w:t>
      </w:r>
      <w:r w:rsidRPr="00E72DBE">
        <w:rPr>
          <w:rFonts w:ascii="Times New Roman" w:hAnsi="Times New Roman" w:cs="Times New Roman"/>
          <w:sz w:val="28"/>
          <w:szCs w:val="28"/>
        </w:rPr>
        <w:t xml:space="preserve">устройства и книги учета лесного фонда. </w:t>
      </w:r>
    </w:p>
    <w:p w:rsidR="00E72DBE" w:rsidRPr="00E72DBE" w:rsidRDefault="00E72DBE" w:rsidP="00E72DBE">
      <w:pPr>
        <w:shd w:val="clear" w:color="auto" w:fill="FFFFFF"/>
        <w:spacing w:after="0" w:line="240" w:lineRule="auto"/>
        <w:ind w:firstLine="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2DBE">
        <w:rPr>
          <w:rFonts w:ascii="Times New Roman" w:hAnsi="Times New Roman" w:cs="Times New Roman"/>
          <w:sz w:val="28"/>
          <w:szCs w:val="28"/>
        </w:rPr>
        <w:t xml:space="preserve">3 Кадастровая оценка лесов, </w:t>
      </w:r>
      <w:proofErr w:type="gramStart"/>
      <w:r w:rsidRPr="00E72DB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72D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2DBE">
        <w:rPr>
          <w:rFonts w:ascii="Times New Roman" w:hAnsi="Times New Roman" w:cs="Times New Roman"/>
          <w:sz w:val="28"/>
          <w:szCs w:val="28"/>
        </w:rPr>
        <w:t>Повыдельный</w:t>
      </w:r>
      <w:proofErr w:type="spellEnd"/>
      <w:r w:rsidRPr="00E72DBE">
        <w:rPr>
          <w:rFonts w:ascii="Times New Roman" w:hAnsi="Times New Roman" w:cs="Times New Roman"/>
          <w:sz w:val="28"/>
          <w:szCs w:val="28"/>
        </w:rPr>
        <w:t xml:space="preserve"> банк да</w:t>
      </w:r>
      <w:r w:rsidRPr="00E72DBE">
        <w:rPr>
          <w:rFonts w:ascii="Times New Roman" w:hAnsi="Times New Roman" w:cs="Times New Roman"/>
          <w:sz w:val="28"/>
          <w:szCs w:val="28"/>
        </w:rPr>
        <w:t>н</w:t>
      </w:r>
      <w:r w:rsidRPr="00E72DBE">
        <w:rPr>
          <w:rFonts w:ascii="Times New Roman" w:hAnsi="Times New Roman" w:cs="Times New Roman"/>
          <w:sz w:val="28"/>
          <w:szCs w:val="28"/>
        </w:rPr>
        <w:t xml:space="preserve">ных. </w:t>
      </w:r>
    </w:p>
    <w:p w:rsidR="005469EE" w:rsidRPr="00E72DBE" w:rsidRDefault="00E72DBE" w:rsidP="00E72DBE">
      <w:pPr>
        <w:rPr>
          <w:rFonts w:ascii="Times New Roman" w:hAnsi="Times New Roman" w:cs="Times New Roman"/>
          <w:sz w:val="28"/>
          <w:szCs w:val="28"/>
        </w:rPr>
      </w:pPr>
      <w:r w:rsidRPr="00E72DBE">
        <w:rPr>
          <w:rFonts w:ascii="Times New Roman" w:hAnsi="Times New Roman" w:cs="Times New Roman"/>
          <w:sz w:val="28"/>
          <w:szCs w:val="28"/>
        </w:rPr>
        <w:t>4 Система актуализации лесного фонда</w:t>
      </w:r>
    </w:p>
    <w:p w:rsidR="00E72DBE" w:rsidRPr="00E72DBE" w:rsidRDefault="00E72DBE" w:rsidP="00E72DBE">
      <w:pPr>
        <w:numPr>
          <w:ilvl w:val="1"/>
          <w:numId w:val="0"/>
        </w:numPr>
        <w:tabs>
          <w:tab w:val="num" w:pos="1304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2D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Показатели эффективности лесоустроительного проектирования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Цель лесоустроительного проектирования – по возможности повысить значимость лесного хозяйства в экономике района за ревизионный период и уровень лесохозяйственного производства в целом.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Основным показателем эффективности лесохозяйственной деятельности выступает продуктивность лесов. Затраты, вложенные в лесное хозяйство, должны окупаться либо за счет получаемого древесного сырья, либо за счет тех социальных полезностей, которые лес выполняет в растущем состоянии.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Эффективность лесоустроительного проектирования можно учитывать в натуральных и стоимостных показателях. Главными показателями эффективности лесоустроительного проектирования являются: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улучшение видового состава лесов,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bookmarkStart w:id="0" w:name="_GoBack"/>
      <w:bookmarkEnd w:id="0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повышение продуктивности лесов,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улучшение размерно-качественных характеристик древесного сырья,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повышение полноты лесов,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сокращение оборота в лесном хозяйстве,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рациональное использование древесного сырья. 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Кроме того, анализируют: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изменение в соотношении площадей объекта по категориям земель на начало и конец ревизионного периода, долю не покрытой лесом площади и ее распределение по категориям,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процент искусственно созданных лесов,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динамику лесистости,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соотношение лесов по группам и категориям,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возрастную структуру лесов вообще и отдельно по каждой древесной породе,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лесопользование вообще и соотношение главного и промежуточного </w:t>
      </w:r>
      <w:proofErr w:type="spell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лесопользований</w:t>
      </w:r>
      <w:proofErr w:type="spell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лесопользование на гектаре покрытой лесом площади,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lastRenderedPageBreak/>
        <w:t>соотношение лесопользования со средним приростом,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трудовые и денежные затраты на гектар лесной площади на начало и конец ревизионного периода.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Для расчета показателей эффективности проектирования используют методики, применяемые в лесном хозяйстве на момент лесоустройства.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Возрастная структура древесной породы анализируется на начало и конец ревизионного периода. С учетом этой структуры вычисляется размер лесопользования на следующий ревизионный период и сопоставляется с размером лесопользования текущего ревизионного периода. Принимаемый годичный размер лесопользования должен способствовать улучшению возрастного строения древостоев </w:t>
      </w:r>
      <w:proofErr w:type="spell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хозсекции</w:t>
      </w:r>
      <w:proofErr w:type="spell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Прирост, вычисленный на начало и конец ревизионного периода, также дает возможность оценить результаты хозяйственной деятельности в течение десяти лет. 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Анализируется соотношение запроектированных способов рубок леса как в целом по объекту, так и по каждой хозяйственной секции на начало и конец ревизионного периода. Оценивается значимость каждого запроектированного способа рубки леса, его влияния на улучшение видового состава лесов устраиваемого объекта.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Детальному анализу подлежит полнота использования древесного сырья, получаемого при рубках главного пользования и рубках ухода за лесом. Древесину от прочисток и прореживаний, тонкомер и вершины от рубок главного лесопользования практически не используют. При анализе лесоустроительного проектирования на перспективу рассматривают перечень запроектированных мероприятий по полноте использования древесного сырья. 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Эффективность проекта на перспективу оформляется в виде таблицы (табл. </w:t>
      </w: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begin"/>
      </w: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instrText xml:space="preserve"> REF _Ref136446988 \r \h </w:instrText>
      </w: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separate"/>
      </w: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1)</w:t>
      </w: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end"/>
      </w: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).</w:t>
      </w:r>
    </w:p>
    <w:p w:rsidR="00E72DBE" w:rsidRPr="00E72DBE" w:rsidRDefault="00E72DBE" w:rsidP="00E72DBE">
      <w:pPr>
        <w:keepNext/>
        <w:keepLines/>
        <w:widowControl w:val="0"/>
        <w:spacing w:before="280" w:after="28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Таблица </w:t>
      </w:r>
      <w:r w:rsidRPr="00E72DBE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fldChar w:fldCharType="begin"/>
      </w:r>
      <w:bookmarkStart w:id="1" w:name="_Ref136446988"/>
      <w:bookmarkEnd w:id="1"/>
      <w:r w:rsidRPr="00E72DBE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instrText xml:space="preserve"> LISTNUM Таблицы </w:instrText>
      </w:r>
      <w:r w:rsidRPr="00E72DBE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fldChar w:fldCharType="end"/>
      </w:r>
      <w:r w:rsidRPr="00E72DBE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 Показатели эффективности лесоустроительного проектирования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67"/>
        <w:gridCol w:w="2414"/>
        <w:gridCol w:w="2590"/>
      </w:tblGrid>
      <w:tr w:rsidR="00E72DBE" w:rsidRPr="00E72DBE" w:rsidTr="00033EC2">
        <w:trPr>
          <w:cantSplit/>
          <w:tblHeader/>
        </w:trPr>
        <w:tc>
          <w:tcPr>
            <w:tcW w:w="5148" w:type="dxa"/>
            <w:vMerge w:val="restart"/>
          </w:tcPr>
          <w:p w:rsidR="00E72DBE" w:rsidRPr="00E72DBE" w:rsidRDefault="00E72DBE" w:rsidP="00E72DBE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Показатели</w:t>
            </w:r>
          </w:p>
        </w:tc>
        <w:tc>
          <w:tcPr>
            <w:tcW w:w="5450" w:type="dxa"/>
            <w:gridSpan w:val="2"/>
          </w:tcPr>
          <w:p w:rsidR="00E72DBE" w:rsidRPr="00E72DBE" w:rsidRDefault="00E72DBE" w:rsidP="00E72DBE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Показатели проекта</w:t>
            </w:r>
          </w:p>
        </w:tc>
      </w:tr>
      <w:tr w:rsidR="00E72DBE" w:rsidRPr="00E72DBE" w:rsidTr="00033EC2">
        <w:trPr>
          <w:cantSplit/>
          <w:tblHeader/>
        </w:trPr>
        <w:tc>
          <w:tcPr>
            <w:tcW w:w="5148" w:type="dxa"/>
            <w:vMerge/>
          </w:tcPr>
          <w:p w:rsidR="00E72DBE" w:rsidRPr="00E72DBE" w:rsidRDefault="00E72DBE" w:rsidP="00E72DBE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2615" w:type="dxa"/>
          </w:tcPr>
          <w:p w:rsidR="00E72DBE" w:rsidRPr="00E72DBE" w:rsidRDefault="00E72DBE" w:rsidP="00E72DBE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на начало ревизионного периода</w:t>
            </w:r>
          </w:p>
        </w:tc>
        <w:tc>
          <w:tcPr>
            <w:tcW w:w="2835" w:type="dxa"/>
          </w:tcPr>
          <w:p w:rsidR="00E72DBE" w:rsidRPr="00E72DBE" w:rsidRDefault="00E72DBE" w:rsidP="00E72DBE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на конец ревизионного периода</w:t>
            </w:r>
          </w:p>
        </w:tc>
      </w:tr>
      <w:tr w:rsidR="00E72DBE" w:rsidRPr="00E72DBE" w:rsidTr="00033EC2">
        <w:tc>
          <w:tcPr>
            <w:tcW w:w="514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Общая площадь, </w:t>
            </w:r>
            <w:proofErr w:type="gramStart"/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га</w:t>
            </w:r>
            <w:proofErr w:type="gramEnd"/>
          </w:p>
        </w:tc>
        <w:tc>
          <w:tcPr>
            <w:tcW w:w="2615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</w:tr>
      <w:tr w:rsidR="00E72DBE" w:rsidRPr="00E72DBE" w:rsidTr="00033EC2">
        <w:tc>
          <w:tcPr>
            <w:tcW w:w="514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Лесная площадь, </w:t>
            </w:r>
            <w:proofErr w:type="gramStart"/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га</w:t>
            </w:r>
            <w:proofErr w:type="gramEnd"/>
          </w:p>
        </w:tc>
        <w:tc>
          <w:tcPr>
            <w:tcW w:w="2615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</w:tr>
      <w:tr w:rsidR="00E72DBE" w:rsidRPr="00E72DBE" w:rsidTr="00033EC2">
        <w:tc>
          <w:tcPr>
            <w:tcW w:w="514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Лесопокрытая площадь, </w:t>
            </w:r>
            <w:proofErr w:type="gramStart"/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га</w:t>
            </w:r>
            <w:proofErr w:type="gramEnd"/>
          </w:p>
        </w:tc>
        <w:tc>
          <w:tcPr>
            <w:tcW w:w="2615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</w:tr>
      <w:tr w:rsidR="00E72DBE" w:rsidRPr="00E72DBE" w:rsidTr="00033EC2">
        <w:tc>
          <w:tcPr>
            <w:tcW w:w="514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Лесистость, %</w:t>
            </w:r>
          </w:p>
        </w:tc>
        <w:tc>
          <w:tcPr>
            <w:tcW w:w="2615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</w:tr>
      <w:tr w:rsidR="00E72DBE" w:rsidRPr="00E72DBE" w:rsidTr="00033EC2">
        <w:tc>
          <w:tcPr>
            <w:tcW w:w="514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vertAlign w:val="superscript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Общий запас, тыс. м</w:t>
            </w: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615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</w:tr>
      <w:tr w:rsidR="00E72DBE" w:rsidRPr="00E72DBE" w:rsidTr="00033EC2">
        <w:tc>
          <w:tcPr>
            <w:tcW w:w="514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vertAlign w:val="superscript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Средний запас на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E72DBE">
                <w:rPr>
                  <w:rFonts w:ascii="Times New Roman" w:eastAsia="Times New Roman" w:hAnsi="Times New Roman" w:cs="Times New Roman"/>
                  <w:snapToGrid w:val="0"/>
                  <w:sz w:val="24"/>
                  <w:szCs w:val="20"/>
                  <w:lang w:eastAsia="ru-RU"/>
                </w:rPr>
                <w:t>1 га</w:t>
              </w:r>
            </w:smartTag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, м</w:t>
            </w: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615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</w:tr>
      <w:tr w:rsidR="00E72DBE" w:rsidRPr="00E72DBE" w:rsidTr="00033EC2">
        <w:tc>
          <w:tcPr>
            <w:tcW w:w="514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vertAlign w:val="superscript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Запас спелых древостоев, </w:t>
            </w:r>
            <w:proofErr w:type="spellStart"/>
            <w:proofErr w:type="gramStart"/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тыс</w:t>
            </w:r>
            <w:proofErr w:type="spellEnd"/>
            <w:proofErr w:type="gramEnd"/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, м</w:t>
            </w: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615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</w:tr>
      <w:tr w:rsidR="00E72DBE" w:rsidRPr="00E72DBE" w:rsidTr="00033EC2">
        <w:tc>
          <w:tcPr>
            <w:tcW w:w="514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vertAlign w:val="superscript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Средний запас на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E72DBE">
                <w:rPr>
                  <w:rFonts w:ascii="Times New Roman" w:eastAsia="Times New Roman" w:hAnsi="Times New Roman" w:cs="Times New Roman"/>
                  <w:snapToGrid w:val="0"/>
                  <w:sz w:val="24"/>
                  <w:szCs w:val="20"/>
                  <w:lang w:eastAsia="ru-RU"/>
                </w:rPr>
                <w:t>1 га</w:t>
              </w:r>
            </w:smartTag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 спелых древостоев, м</w:t>
            </w: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615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</w:tr>
      <w:tr w:rsidR="00E72DBE" w:rsidRPr="00E72DBE" w:rsidTr="00033EC2">
        <w:tc>
          <w:tcPr>
            <w:tcW w:w="514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Общий средний прирост, м</w:t>
            </w: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615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</w:tr>
      <w:tr w:rsidR="00E72DBE" w:rsidRPr="00E72DBE" w:rsidTr="00033EC2">
        <w:tc>
          <w:tcPr>
            <w:tcW w:w="514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vertAlign w:val="superscript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Средний прирост на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E72DBE">
                <w:rPr>
                  <w:rFonts w:ascii="Times New Roman" w:eastAsia="Times New Roman" w:hAnsi="Times New Roman" w:cs="Times New Roman"/>
                  <w:snapToGrid w:val="0"/>
                  <w:sz w:val="24"/>
                  <w:szCs w:val="20"/>
                  <w:lang w:eastAsia="ru-RU"/>
                </w:rPr>
                <w:t>1 га</w:t>
              </w:r>
            </w:smartTag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, м</w:t>
            </w: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615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</w:tr>
      <w:tr w:rsidR="00E72DBE" w:rsidRPr="00E72DBE" w:rsidTr="00033EC2">
        <w:tc>
          <w:tcPr>
            <w:tcW w:w="514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Площадь</w:t>
            </w:r>
            <w:proofErr w:type="gramStart"/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, %:</w:t>
            </w:r>
            <w:proofErr w:type="gramEnd"/>
          </w:p>
        </w:tc>
        <w:tc>
          <w:tcPr>
            <w:tcW w:w="2615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</w:tr>
      <w:tr w:rsidR="00E72DBE" w:rsidRPr="00E72DBE" w:rsidTr="00033EC2">
        <w:tc>
          <w:tcPr>
            <w:tcW w:w="514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под хвойными</w:t>
            </w:r>
          </w:p>
        </w:tc>
        <w:tc>
          <w:tcPr>
            <w:tcW w:w="2615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</w:tr>
      <w:tr w:rsidR="00E72DBE" w:rsidRPr="00E72DBE" w:rsidTr="00033EC2">
        <w:tc>
          <w:tcPr>
            <w:tcW w:w="514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под твердолиственными</w:t>
            </w:r>
          </w:p>
        </w:tc>
        <w:tc>
          <w:tcPr>
            <w:tcW w:w="2615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</w:tr>
      <w:tr w:rsidR="00E72DBE" w:rsidRPr="00E72DBE" w:rsidTr="00033EC2">
        <w:tc>
          <w:tcPr>
            <w:tcW w:w="514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lastRenderedPageBreak/>
              <w:t xml:space="preserve">под </w:t>
            </w:r>
            <w:proofErr w:type="spellStart"/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мягколиственными</w:t>
            </w:r>
            <w:proofErr w:type="spellEnd"/>
          </w:p>
        </w:tc>
        <w:tc>
          <w:tcPr>
            <w:tcW w:w="2615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</w:tr>
      <w:tr w:rsidR="00E72DBE" w:rsidRPr="00E72DBE" w:rsidTr="00033EC2">
        <w:tc>
          <w:tcPr>
            <w:tcW w:w="514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под спелыми</w:t>
            </w:r>
          </w:p>
        </w:tc>
        <w:tc>
          <w:tcPr>
            <w:tcW w:w="2615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</w:tr>
      <w:tr w:rsidR="00E72DBE" w:rsidRPr="00E72DBE" w:rsidTr="00033EC2">
        <w:tc>
          <w:tcPr>
            <w:tcW w:w="514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под приспевающими</w:t>
            </w:r>
          </w:p>
        </w:tc>
        <w:tc>
          <w:tcPr>
            <w:tcW w:w="2615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</w:tr>
      <w:tr w:rsidR="00E72DBE" w:rsidRPr="00E72DBE" w:rsidTr="00033EC2">
        <w:tc>
          <w:tcPr>
            <w:tcW w:w="514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под средневозрастными</w:t>
            </w:r>
          </w:p>
        </w:tc>
        <w:tc>
          <w:tcPr>
            <w:tcW w:w="2615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</w:tr>
      <w:tr w:rsidR="00E72DBE" w:rsidRPr="00E72DBE" w:rsidTr="00033EC2">
        <w:tc>
          <w:tcPr>
            <w:tcW w:w="514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под молодняками</w:t>
            </w:r>
          </w:p>
        </w:tc>
        <w:tc>
          <w:tcPr>
            <w:tcW w:w="2615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</w:tr>
      <w:tr w:rsidR="00E72DBE" w:rsidRPr="00E72DBE" w:rsidTr="00033EC2">
        <w:tc>
          <w:tcPr>
            <w:tcW w:w="514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vertAlign w:val="superscript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Общее лесопользование, м</w:t>
            </w: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615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</w:tr>
      <w:tr w:rsidR="00E72DBE" w:rsidRPr="00E72DBE" w:rsidTr="00033EC2">
        <w:tc>
          <w:tcPr>
            <w:tcW w:w="514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Пользование на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E72DBE">
                <w:rPr>
                  <w:rFonts w:ascii="Times New Roman" w:eastAsia="Times New Roman" w:hAnsi="Times New Roman" w:cs="Times New Roman"/>
                  <w:snapToGrid w:val="0"/>
                  <w:sz w:val="24"/>
                  <w:szCs w:val="20"/>
                  <w:lang w:eastAsia="ru-RU"/>
                </w:rPr>
                <w:t>1 га</w:t>
              </w:r>
            </w:smartTag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 лесопокрытой площади, м</w:t>
            </w: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615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</w:tr>
      <w:tr w:rsidR="00E72DBE" w:rsidRPr="00E72DBE" w:rsidTr="00033EC2">
        <w:tc>
          <w:tcPr>
            <w:tcW w:w="514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Использование среднего прироста, %</w:t>
            </w:r>
          </w:p>
        </w:tc>
        <w:tc>
          <w:tcPr>
            <w:tcW w:w="2615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</w:tr>
      <w:tr w:rsidR="00E72DBE" w:rsidRPr="00E72DBE" w:rsidTr="00033EC2">
        <w:tc>
          <w:tcPr>
            <w:tcW w:w="514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Отношение промежуточного лесопользования к общему, %</w:t>
            </w:r>
          </w:p>
        </w:tc>
        <w:tc>
          <w:tcPr>
            <w:tcW w:w="2615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</w:tr>
      <w:tr w:rsidR="00E72DBE" w:rsidRPr="00E72DBE" w:rsidTr="00033EC2">
        <w:tc>
          <w:tcPr>
            <w:tcW w:w="514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Охват выборочными и постепенными рубками площади лесов, %</w:t>
            </w:r>
          </w:p>
        </w:tc>
        <w:tc>
          <w:tcPr>
            <w:tcW w:w="2615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</w:tr>
      <w:tr w:rsidR="00E72DBE" w:rsidRPr="00E72DBE" w:rsidTr="00033EC2">
        <w:tc>
          <w:tcPr>
            <w:tcW w:w="514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Площадь под культурами в объекте проектирования к площади лесов, %</w:t>
            </w:r>
          </w:p>
        </w:tc>
        <w:tc>
          <w:tcPr>
            <w:tcW w:w="2615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</w:tr>
      <w:tr w:rsidR="00E72DBE" w:rsidRPr="00E72DBE" w:rsidTr="00033EC2">
        <w:tc>
          <w:tcPr>
            <w:tcW w:w="514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Затраты на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E72DBE">
                <w:rPr>
                  <w:rFonts w:ascii="Times New Roman" w:eastAsia="Times New Roman" w:hAnsi="Times New Roman" w:cs="Times New Roman"/>
                  <w:snapToGrid w:val="0"/>
                  <w:sz w:val="24"/>
                  <w:szCs w:val="20"/>
                  <w:lang w:eastAsia="ru-RU"/>
                </w:rPr>
                <w:t>1 га</w:t>
              </w:r>
            </w:smartTag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, руб.</w:t>
            </w:r>
          </w:p>
        </w:tc>
        <w:tc>
          <w:tcPr>
            <w:tcW w:w="2615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</w:tr>
    </w:tbl>
    <w:p w:rsidR="00E72DBE" w:rsidRPr="00E72DBE" w:rsidRDefault="00E72DBE" w:rsidP="00E72DBE">
      <w:pPr>
        <w:keepNext/>
        <w:keepLines/>
        <w:numPr>
          <w:ilvl w:val="1"/>
          <w:numId w:val="0"/>
        </w:numPr>
        <w:tabs>
          <w:tab w:val="num" w:pos="360"/>
        </w:tabs>
        <w:spacing w:before="280" w:after="280" w:line="240" w:lineRule="auto"/>
        <w:ind w:left="1758" w:hanging="907"/>
        <w:contextualSpacing/>
        <w:jc w:val="both"/>
        <w:outlineLvl w:val="1"/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</w:pPr>
      <w:bookmarkStart w:id="2" w:name="_Toc281846935"/>
      <w:r w:rsidRPr="00E72DBE"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  <w:t>Документы, составляемые лесоустройством</w:t>
      </w:r>
      <w:bookmarkEnd w:id="2"/>
    </w:p>
    <w:p w:rsidR="00E72DBE" w:rsidRPr="00E72DBE" w:rsidRDefault="00E72DBE" w:rsidP="00E72DBE">
      <w:pPr>
        <w:keepNext/>
        <w:keepLines/>
        <w:numPr>
          <w:ilvl w:val="1"/>
          <w:numId w:val="0"/>
        </w:numPr>
        <w:tabs>
          <w:tab w:val="num" w:pos="360"/>
        </w:tabs>
        <w:spacing w:before="280" w:after="28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При лесоустроительных работах составляют документы, которые используют во время проведения полевых лесоустроительных работ и сдают заказчику. Эти документы можно разделить на четыре группы: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геодезические и съемочные лесоустроительные документы;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разнообразные схемы, наряды-задания, сметы, акты, имеющие организационное значение для проведения основных полевых лесоустроительных работ;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таксационные;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gram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проектные</w:t>
      </w:r>
      <w:proofErr w:type="gram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 сопровождающиеся многочисленными формами, ведомостями, расчетами, статистическими данными по учету лесного фонда.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Полевым лесоустроительным работам предшествует составление проекта организации и проведения основных полевых работ: </w:t>
      </w:r>
    </w:p>
    <w:p w:rsidR="00E72DBE" w:rsidRPr="00E72DBE" w:rsidRDefault="00E72DBE" w:rsidP="00E72DBE">
      <w:pPr>
        <w:widowControl w:val="0"/>
        <w:tabs>
          <w:tab w:val="num" w:pos="185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-на схеме лесхоза уточняются границы: лесосырьевых баз, лесосечного фонда длительного пользования;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готовится проект квартальной и визирной сети;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наносятся границы </w:t>
      </w:r>
      <w:proofErr w:type="spell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таксаторских</w:t>
      </w:r>
      <w:proofErr w:type="spell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участков в соответствии с сезонными нормами (при необходимости в этом);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указываются границы горной и равнинной частей объекта лесоустройства;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составляются проект задания и сметы </w:t>
      </w:r>
      <w:proofErr w:type="gram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на лесоустройство в целом по объекту лесоустройства с дифференциацией по лесоустроительным партиям</w:t>
      </w:r>
      <w:proofErr w:type="gram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;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вычисляют затраты на проведение основных полевых работ.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Основой для задания служит составленный проект организации территории объекта.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u w:val="single"/>
          <w:lang w:eastAsia="ru-RU"/>
        </w:rPr>
        <w:lastRenderedPageBreak/>
        <w:t>По материалам подготовительных работ</w:t>
      </w: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оформляются: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spell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выкопировки</w:t>
      </w:r>
      <w:proofErr w:type="spell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границ со смежными землепользователями по лесничествам, заверенные органами землеустройства;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spell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выкопировки</w:t>
      </w:r>
      <w:proofErr w:type="spell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и акты на земли, исключенные из </w:t>
      </w:r>
      <w:proofErr w:type="spell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гослесфонда</w:t>
      </w:r>
      <w:proofErr w:type="spell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и принятые в </w:t>
      </w:r>
      <w:proofErr w:type="spell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гослесфонд</w:t>
      </w:r>
      <w:proofErr w:type="spell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;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карта-схема по группам и категориям лесов;</w:t>
      </w:r>
    </w:p>
    <w:p w:rsidR="00E72DBE" w:rsidRPr="00E72DBE" w:rsidRDefault="00E72DBE" w:rsidP="00E72DBE">
      <w:pPr>
        <w:widowControl w:val="0"/>
        <w:spacing w:after="0" w:line="240" w:lineRule="auto"/>
        <w:ind w:left="1440" w:hanging="589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- </w:t>
      </w:r>
      <w:proofErr w:type="spell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выкопировки</w:t>
      </w:r>
      <w:proofErr w:type="spell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: вырубок, гарей, лесных культур, </w:t>
      </w:r>
      <w:proofErr w:type="spell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заподсоченных</w:t>
      </w:r>
      <w:proofErr w:type="spell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древостоев, служебных наделов лесной охраны, постоянных лесосеменных участков;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справка о внесении текущих изменений в материалы прежнего лесоустройства;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заполненные формы государственного учета лесного фонда;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акты с указанием принятых и исключенных земель лесохозяйственного предприятия;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нормативно-справочные материалы для таксации лесов объекта лесоустройства;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проект наряда-задания на проведение полевых лесоустроительных работ;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отчет по типовой программе о проведении подготовительных работ.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 полевой лесоустроительный период заказчику ежемесячно сдают выполненные в натуре работы и составляют акт-</w:t>
      </w:r>
      <w:proofErr w:type="spell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процентовку</w:t>
      </w:r>
      <w:proofErr w:type="spell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. В акте перечислены проведенные лесотаксационные работы с подразделением на таксацию с аэрофотоснимками и без аэрофотоснимков и на съемочно-геодезические работы.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u w:val="single"/>
          <w:lang w:eastAsia="ru-RU"/>
        </w:rPr>
        <w:t>По результатам выполненных полевых лесоустроительных работ</w:t>
      </w: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составляется приемо-сдаточный акт с отражением в нем всех произведенных таксационных и съемочно-геодезических работ. К акту прилагается справка лесхоза о проверках, проведенных в течение полевого сезона.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 десятидневный срок по завершении лесоустроительных работ в объекте каждый исполнитель сдает в экспедицию сводные технические отчеты, авансовые отчеты, сводные акты сдачи-приемки работ по каждому объекту.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 лесничеству в пределах устраиваемого лесхоза составляется следующая техническая документация: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карточки поквартальных таксационных описаний;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пикетажные журналы;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абрисы (</w:t>
      </w:r>
      <w:proofErr w:type="spell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фотоабрисы</w:t>
      </w:r>
      <w:proofErr w:type="spell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);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карточки пробных площадей, заложенных в процессе подготовительных и полевых лесоустроительных работ;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сличительная ведомость тренировочной таксации;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геодезические журналы;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карточки обследования лесных культур и естественного </w:t>
      </w:r>
      <w:proofErr w:type="spell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лесовозобновления</w:t>
      </w:r>
      <w:proofErr w:type="spell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;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схема проекта квартальной и визирной сети;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журнал полевого учета лесных культур при таксации.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lastRenderedPageBreak/>
        <w:t xml:space="preserve">Указанные документы систематизируются, обрабатываются и используются </w:t>
      </w:r>
      <w:proofErr w:type="gram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для</w:t>
      </w:r>
      <w:proofErr w:type="gram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: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различных расчетов,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лесоустроительного проектирования,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составления форм и ведомостей по учету лесного фонда.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Использованные полевые лесоустроительные документы не уничтожают, а сдают в архив лесоустроительной экспедиции: 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карточки таксационных описаний,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геодезические журналы,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пикетажные журналы,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spell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выкопировки</w:t>
      </w:r>
      <w:proofErr w:type="spell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границ из плана землепользования района.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Основным заключительным документом, составляемым в камеральный период, является "</w:t>
      </w:r>
      <w:r w:rsidRPr="00E72DBE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Проект организации и ведения лесного хозяйства лесхоза</w:t>
      </w: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" на ревизионный период. Прое</w:t>
      </w:r>
      <w:proofErr w:type="gram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кт вкл</w:t>
      </w:r>
      <w:proofErr w:type="gram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ючает ведомости с годовыми объемными показателями по всем проектируемым лесохозяйственным работам. К проекту прилагаются: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протоколы технических и лесоустроительных совещаний,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акты сдачи-приемки выполненных лесоустроительных работ.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 каждому лесничеству составляются: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краткие объяснительные записки,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сброшюрованные таксационные описания,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планшеты,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планы лесонасаждений по лесничествам и в их пределах – по обходам.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Проект организации и ведения лесного хозяйства должен содержать: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характеристику лесов и их народнохозяйственное значение;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лесорастительное районирование;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основные положения </w:t>
      </w:r>
      <w:proofErr w:type="gram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</w:t>
      </w:r>
      <w:proofErr w:type="gram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:</w:t>
      </w:r>
    </w:p>
    <w:p w:rsidR="00E72DBE" w:rsidRPr="00E72DBE" w:rsidRDefault="00E72DBE" w:rsidP="00E72DBE">
      <w:pPr>
        <w:widowControl w:val="0"/>
        <w:numPr>
          <w:ilvl w:val="1"/>
          <w:numId w:val="1"/>
        </w:numPr>
        <w:tabs>
          <w:tab w:val="num" w:pos="1440"/>
        </w:tabs>
        <w:spacing w:after="0" w:line="240" w:lineRule="auto"/>
        <w:ind w:left="1440" w:hanging="36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проектированию возрастов и способов рубки,</w:t>
      </w:r>
    </w:p>
    <w:p w:rsidR="00E72DBE" w:rsidRPr="00E72DBE" w:rsidRDefault="00E72DBE" w:rsidP="00E72DBE">
      <w:pPr>
        <w:widowControl w:val="0"/>
        <w:numPr>
          <w:ilvl w:val="1"/>
          <w:numId w:val="1"/>
        </w:numPr>
        <w:tabs>
          <w:tab w:val="num" w:pos="1440"/>
        </w:tabs>
        <w:spacing w:after="0" w:line="240" w:lineRule="auto"/>
        <w:ind w:left="1440" w:hanging="36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проектированию рубок ухода,</w:t>
      </w:r>
    </w:p>
    <w:p w:rsidR="00E72DBE" w:rsidRPr="00E72DBE" w:rsidRDefault="00E72DBE" w:rsidP="00E72DBE">
      <w:pPr>
        <w:widowControl w:val="0"/>
        <w:numPr>
          <w:ilvl w:val="1"/>
          <w:numId w:val="1"/>
        </w:numPr>
        <w:tabs>
          <w:tab w:val="num" w:pos="1440"/>
        </w:tabs>
        <w:spacing w:after="0" w:line="240" w:lineRule="auto"/>
        <w:ind w:left="1440" w:hanging="36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spell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лесовосстановлению</w:t>
      </w:r>
      <w:proofErr w:type="spell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</w:t>
      </w:r>
    </w:p>
    <w:p w:rsidR="00E72DBE" w:rsidRPr="00E72DBE" w:rsidRDefault="00E72DBE" w:rsidP="00E72DBE">
      <w:pPr>
        <w:widowControl w:val="0"/>
        <w:numPr>
          <w:ilvl w:val="1"/>
          <w:numId w:val="1"/>
        </w:numPr>
        <w:tabs>
          <w:tab w:val="num" w:pos="1440"/>
        </w:tabs>
        <w:spacing w:after="0" w:line="240" w:lineRule="auto"/>
        <w:ind w:left="1440" w:hanging="36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реконструкции насаждений,</w:t>
      </w:r>
    </w:p>
    <w:p w:rsidR="00E72DBE" w:rsidRPr="00E72DBE" w:rsidRDefault="00E72DBE" w:rsidP="00E72DBE">
      <w:pPr>
        <w:widowControl w:val="0"/>
        <w:numPr>
          <w:ilvl w:val="1"/>
          <w:numId w:val="1"/>
        </w:numPr>
        <w:tabs>
          <w:tab w:val="num" w:pos="1440"/>
        </w:tabs>
        <w:spacing w:after="0" w:line="240" w:lineRule="auto"/>
        <w:ind w:left="1440" w:hanging="36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семеноводству,</w:t>
      </w:r>
    </w:p>
    <w:p w:rsidR="00E72DBE" w:rsidRPr="00E72DBE" w:rsidRDefault="00E72DBE" w:rsidP="00E72DBE">
      <w:pPr>
        <w:widowControl w:val="0"/>
        <w:numPr>
          <w:ilvl w:val="1"/>
          <w:numId w:val="1"/>
        </w:numPr>
        <w:tabs>
          <w:tab w:val="num" w:pos="1440"/>
        </w:tabs>
        <w:spacing w:after="0" w:line="240" w:lineRule="auto"/>
        <w:ind w:left="1440" w:hanging="36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питомническому хозяйству,</w:t>
      </w:r>
    </w:p>
    <w:p w:rsidR="00E72DBE" w:rsidRPr="00E72DBE" w:rsidRDefault="00E72DBE" w:rsidP="00E72DBE">
      <w:pPr>
        <w:widowControl w:val="0"/>
        <w:numPr>
          <w:ilvl w:val="1"/>
          <w:numId w:val="1"/>
        </w:numPr>
        <w:tabs>
          <w:tab w:val="num" w:pos="1440"/>
        </w:tabs>
        <w:spacing w:after="0" w:line="240" w:lineRule="auto"/>
        <w:ind w:left="1440" w:hanging="36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охране и защите леса,</w:t>
      </w:r>
    </w:p>
    <w:p w:rsidR="00E72DBE" w:rsidRPr="00E72DBE" w:rsidRDefault="00E72DBE" w:rsidP="00E72DBE">
      <w:pPr>
        <w:widowControl w:val="0"/>
        <w:numPr>
          <w:ilvl w:val="1"/>
          <w:numId w:val="1"/>
        </w:numPr>
        <w:tabs>
          <w:tab w:val="num" w:pos="1440"/>
        </w:tabs>
        <w:spacing w:after="0" w:line="240" w:lineRule="auto"/>
        <w:ind w:left="1440" w:hanging="36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использованию </w:t>
      </w:r>
      <w:proofErr w:type="spell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недревесной</w:t>
      </w:r>
      <w:proofErr w:type="spell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продукции леса,</w:t>
      </w:r>
    </w:p>
    <w:p w:rsidR="00E72DBE" w:rsidRPr="00E72DBE" w:rsidRDefault="00E72DBE" w:rsidP="00E72DBE">
      <w:pPr>
        <w:widowControl w:val="0"/>
        <w:numPr>
          <w:ilvl w:val="1"/>
          <w:numId w:val="1"/>
        </w:numPr>
        <w:tabs>
          <w:tab w:val="num" w:pos="1440"/>
        </w:tabs>
        <w:spacing w:after="0" w:line="240" w:lineRule="auto"/>
        <w:ind w:left="1440" w:hanging="36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механизации лесохозяйственных работ,</w:t>
      </w:r>
    </w:p>
    <w:p w:rsidR="00E72DBE" w:rsidRPr="00E72DBE" w:rsidRDefault="00E72DBE" w:rsidP="00E72DBE">
      <w:pPr>
        <w:widowControl w:val="0"/>
        <w:numPr>
          <w:ilvl w:val="1"/>
          <w:numId w:val="1"/>
        </w:numPr>
        <w:tabs>
          <w:tab w:val="num" w:pos="1440"/>
        </w:tabs>
        <w:spacing w:after="0" w:line="240" w:lineRule="auto"/>
        <w:ind w:left="1440" w:hanging="36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организации управления лесным хозяйством;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анализ и оценку ведения хозяйства за прошедший ревизионный период.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 проекту организации и ведения лесного хозяйства лесхоза должны быть изготовлены следующие материалы: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схема объекта с окраской по лесничествам размером 20х25 см;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схемы объекта с окраской по группам и категориям лесов и хозяйственным частям;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схема лесхоза с окраской по преобладающим породам и группам </w:t>
      </w: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lastRenderedPageBreak/>
        <w:t>возраста в масштабе 1:100 000;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схема противопожарного устройства лесов лесхоза;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планы лесонасаждений по лесничествам, окрашенные по породам и группам возраста;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планшеты по лесничествам;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схемы проектируемых лесохозяйственных работ;</w:t>
      </w:r>
    </w:p>
    <w:p w:rsidR="00E72DBE" w:rsidRPr="00E72DBE" w:rsidRDefault="00E72DBE" w:rsidP="00E72DBE">
      <w:pPr>
        <w:keepNext/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неокрашенные схемы по лесхозу.</w:t>
      </w:r>
    </w:p>
    <w:p w:rsidR="00E72DBE" w:rsidRPr="00E72DBE" w:rsidRDefault="00E72DBE" w:rsidP="00E72DBE">
      <w:pPr>
        <w:keepNext/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Количество экземпляров того или другого документа предусмотрено действующей лесоустроительной инструкцией.</w:t>
      </w:r>
      <w:bookmarkStart w:id="3" w:name="_Toc281846936"/>
    </w:p>
    <w:p w:rsidR="00E72DBE" w:rsidRPr="00E72DBE" w:rsidRDefault="00E72DBE" w:rsidP="00E72DBE">
      <w:pPr>
        <w:keepNext/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  <w:t>Рассмотрение и утверждение проекта организации и ведения лесного хозяйства лесхоза</w:t>
      </w:r>
      <w:bookmarkEnd w:id="3"/>
    </w:p>
    <w:p w:rsidR="00E72DBE" w:rsidRPr="00E72DBE" w:rsidRDefault="00E72DBE" w:rsidP="00E72DBE">
      <w:pPr>
        <w:keepNext/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 соответствии с действующей лесоустроительной инструкцией проект организации и ведения лесного хозяйства лесхоза должен быть рассмотрен на техническом совете Министерства лесного хозяйства республики.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Составленный проект организации хозяйства подписывают начальники: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предприятия,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экспедиции,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лесоустроительной партии.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Один экземпляр проекта передают в областное производственное лесохозяйственное объединение не позднее 1 октября года проведения камеральных работ.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Один экземпляр проекта передается для заключения в Министерство лесного хозяйства республики.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Министерство лесного хозяйства назначает </w:t>
      </w:r>
      <w:r w:rsidRPr="00E72DBE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эксперта проекта</w:t>
      </w: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 которому передаются на экспертизу все необходимые документы. С проектом до его рассмотрения должны ознакомиться: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начальники отделов Министерства лесного хозяйства,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инженерно-технические работники лесхоза и лесничества.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Эксперты: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проверяют выполнение:</w:t>
      </w:r>
    </w:p>
    <w:p w:rsidR="00E72DBE" w:rsidRPr="00E72DBE" w:rsidRDefault="00E72DBE" w:rsidP="00E72DBE">
      <w:pPr>
        <w:widowControl w:val="0"/>
        <w:tabs>
          <w:tab w:val="num" w:pos="1437"/>
        </w:tabs>
        <w:spacing w:after="0" w:line="240" w:lineRule="auto"/>
        <w:ind w:left="1418" w:hanging="341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решений технических и лесоустроительных совещаний,</w:t>
      </w:r>
    </w:p>
    <w:p w:rsidR="00E72DBE" w:rsidRPr="00E72DBE" w:rsidRDefault="00E72DBE" w:rsidP="00E72DBE">
      <w:pPr>
        <w:widowControl w:val="0"/>
        <w:tabs>
          <w:tab w:val="num" w:pos="1437"/>
        </w:tabs>
        <w:spacing w:after="0" w:line="240" w:lineRule="auto"/>
        <w:ind w:left="1418" w:hanging="341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директивных установок;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оценивают качество:</w:t>
      </w:r>
    </w:p>
    <w:p w:rsidR="00E72DBE" w:rsidRPr="00E72DBE" w:rsidRDefault="00E72DBE" w:rsidP="00E72DBE">
      <w:pPr>
        <w:widowControl w:val="0"/>
        <w:tabs>
          <w:tab w:val="num" w:pos="1437"/>
        </w:tabs>
        <w:spacing w:after="0" w:line="240" w:lineRule="auto"/>
        <w:ind w:left="1418" w:hanging="341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полевых лесоустроительных работ,</w:t>
      </w:r>
    </w:p>
    <w:p w:rsidR="00E72DBE" w:rsidRPr="00E72DBE" w:rsidRDefault="00E72DBE" w:rsidP="00E72DBE">
      <w:pPr>
        <w:widowControl w:val="0"/>
        <w:tabs>
          <w:tab w:val="num" w:pos="1437"/>
        </w:tabs>
        <w:spacing w:after="0" w:line="240" w:lineRule="auto"/>
        <w:ind w:left="1418" w:hanging="341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лесоустроительного проектирования;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оценивают точность таксации приспевающих и спелых лесов, для чего используются материалы годовых отводов лесосечного фонда;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проверяют качество:</w:t>
      </w:r>
    </w:p>
    <w:p w:rsidR="00E72DBE" w:rsidRPr="00E72DBE" w:rsidRDefault="00E72DBE" w:rsidP="00E72DBE">
      <w:pPr>
        <w:widowControl w:val="0"/>
        <w:tabs>
          <w:tab w:val="num" w:pos="1437"/>
        </w:tabs>
        <w:spacing w:after="0" w:line="240" w:lineRule="auto"/>
        <w:ind w:left="1418" w:hanging="341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выделения угодий,</w:t>
      </w:r>
    </w:p>
    <w:p w:rsidR="00E72DBE" w:rsidRPr="00E72DBE" w:rsidRDefault="00E72DBE" w:rsidP="00E72DBE">
      <w:pPr>
        <w:widowControl w:val="0"/>
        <w:tabs>
          <w:tab w:val="num" w:pos="1437"/>
        </w:tabs>
        <w:spacing w:after="0" w:line="240" w:lineRule="auto"/>
        <w:ind w:left="1418" w:hanging="341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учета лесных культур,</w:t>
      </w:r>
    </w:p>
    <w:p w:rsidR="00E72DBE" w:rsidRPr="00E72DBE" w:rsidRDefault="00E72DBE" w:rsidP="00E72DBE">
      <w:pPr>
        <w:widowControl w:val="0"/>
        <w:tabs>
          <w:tab w:val="num" w:pos="1437"/>
        </w:tabs>
        <w:spacing w:after="0" w:line="240" w:lineRule="auto"/>
        <w:ind w:left="1418" w:hanging="341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проектирования:</w:t>
      </w:r>
    </w:p>
    <w:p w:rsidR="00E72DBE" w:rsidRPr="00E72DBE" w:rsidRDefault="00E72DBE" w:rsidP="00E72DBE">
      <w:pPr>
        <w:widowControl w:val="0"/>
        <w:numPr>
          <w:ilvl w:val="1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лесовосстановительных работ,</w:t>
      </w:r>
    </w:p>
    <w:p w:rsidR="00E72DBE" w:rsidRPr="00E72DBE" w:rsidRDefault="00E72DBE" w:rsidP="00E72DBE">
      <w:pPr>
        <w:widowControl w:val="0"/>
        <w:numPr>
          <w:ilvl w:val="1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лесохозяйственных работ</w:t>
      </w:r>
    </w:p>
    <w:p w:rsidR="00E72DBE" w:rsidRPr="00E72DBE" w:rsidRDefault="00E72DBE" w:rsidP="00E72DBE">
      <w:pPr>
        <w:widowControl w:val="0"/>
        <w:numPr>
          <w:ilvl w:val="1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противопожарных работ;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lastRenderedPageBreak/>
        <w:t>проверяют соблюдение справочно-нормативных документов для данного региона;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изучаются (в лесхозах с большим охватом насаждений рубками ухода):</w:t>
      </w:r>
    </w:p>
    <w:p w:rsidR="00E72DBE" w:rsidRPr="00E72DBE" w:rsidRDefault="00E72DBE" w:rsidP="00E72DBE">
      <w:pPr>
        <w:widowControl w:val="0"/>
        <w:tabs>
          <w:tab w:val="num" w:pos="1437"/>
        </w:tabs>
        <w:spacing w:after="0" w:line="240" w:lineRule="auto"/>
        <w:ind w:left="1418" w:hanging="341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проектируемые способы рубок ухода</w:t>
      </w:r>
    </w:p>
    <w:p w:rsidR="00E72DBE" w:rsidRPr="00E72DBE" w:rsidRDefault="00E72DBE" w:rsidP="00E72DBE">
      <w:pPr>
        <w:widowControl w:val="0"/>
        <w:tabs>
          <w:tab w:val="num" w:pos="1437"/>
        </w:tabs>
        <w:spacing w:after="0" w:line="240" w:lineRule="auto"/>
        <w:ind w:left="1418" w:hanging="341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интенсивность </w:t>
      </w:r>
      <w:proofErr w:type="spell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изреживания</w:t>
      </w:r>
      <w:proofErr w:type="spell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древостоев.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gram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До рассмотрения проекта на технический совет представляются оформленные соответствующим образом:</w:t>
      </w:r>
      <w:proofErr w:type="gramEnd"/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замечания работников лесхоза;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замечания работников Министерства лесного хозяйства;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заключение эксперта.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При рассмотрении проекта на научно-техническом совете министерства присутствуют: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члены научно-технического совета,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представители лесоустройства,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начальники отделов министерства,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представители лесхоза,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представители проектных и исследовательских институтов (при необходимости). 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u w:val="single"/>
          <w:lang w:eastAsia="ru-RU"/>
        </w:rPr>
        <w:t>Начальник лесоустроительной партии</w:t>
      </w: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 проводившей устройство лесов лесхоза: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характеризует объемные показатели лесоустроительного проектирования, 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характеризует предполагаемые качественные изменения в составе и структуре лесного фонда к концу ревизионного периода в результате реализации проекта,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дает оценку хозяйственной деятельности в лесхозе за прошедшее десятилетие.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u w:val="single"/>
          <w:lang w:eastAsia="ru-RU"/>
        </w:rPr>
        <w:t>Эксперт проекта</w:t>
      </w: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в своем заключении характеризует: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технологию полевых лесоустроительных работ,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качество полевых лесоустроительных работ,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полноту выполнения решений технических и лесоустроительных совещаний,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соблюдение действующего лесного законодательства,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запроектированные основы организации лесного хозяйства,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объемные показатели и качество лесоустроительного проектирования.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 результате рассмотрения и обсуждения проекта на научно-техническом совете составляется протокол, который направляется: в министерство, в ПЛХО, в лесоустроительное предприятие.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При обсуждении могут быть высказаны замечания по качеству или объемным показателям проекта, которые потребуют их доработки или исправления. Все это вносится в протокол с указанием сроков доработки проекта.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После рассмотрения и доработки (если это требовалось) проект </w:t>
      </w: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u w:val="single"/>
          <w:lang w:eastAsia="ru-RU"/>
        </w:rPr>
        <w:t>утверждается министром</w:t>
      </w: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и вводится в действие как основной документ, используемый в планировании лесного хозяйства и повседневной </w:t>
      </w: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lastRenderedPageBreak/>
        <w:t>лесохозяйственной деятельности лесхозов.</w:t>
      </w:r>
      <w:bookmarkStart w:id="4" w:name="_Toc281846938"/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  <w:t>Внесение текущих изменений в материалы лесоустройства и книги учета лесного фонда</w:t>
      </w:r>
      <w:bookmarkEnd w:id="4"/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 зоне интенсивного лесного хозяйства повторяемость лесоустройства составляет 10 лет, в районах с низкой интенсивностью лесного хозяйства – 15 лет. Продолжительность ревизионных периодов может быть изменена, если после лесоустройства проводились работы по выявлению и учету текущих изменений в лесном фонде, вызванных хозяйственной деятельностью. Если значительные изменения в лесном фонде объекта лесоустройства произошли до истечения ревизионного периода, может быть назначено внеочередное лесоустройство. Следовательно, все происходящие изменения в лесу, вызванные лесохозяйственной деятельностью или другими факторами, должны быть отражены в материалах лесоустройства.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Документами, которые служат основанием для внесения текущих изменений в материалы лесоустройства, являются: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акты на передачу площадей,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акты на ущерб, причиненный стихийными бедствиями,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акты на перевод культур и естественно возобновившихся участков в лесопокрытую площадь,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различные договоры,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материалы отвода лесосек,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акты освидетельствования мест рубок.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Если в процессе лесохозяйственной деятельности обнаружены ошибки, допущенные лесоустройством, изменения вносятся на основании актов натурного обследования участков, утвержденных областным производственным лесохозяйственным объединением.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Все изменения регламентированы, на планшеты они наносятся следующим образом.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1. Площади, исключенные из </w:t>
      </w:r>
      <w:proofErr w:type="spell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гослесфонда</w:t>
      </w:r>
      <w:proofErr w:type="spell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, </w:t>
      </w:r>
      <w:proofErr w:type="spell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оконтуриваются</w:t>
      </w:r>
      <w:proofErr w:type="spell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красной тушью сплошной линией.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2. Площади, принятые в </w:t>
      </w:r>
      <w:proofErr w:type="spell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гослесфонд</w:t>
      </w:r>
      <w:proofErr w:type="spell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 очерчиваются черной тушью сплошной линией.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3. Площади, переданные в долгосрочное пользование для добычи торфа, нерудных полезных ископаемых и т.д., очерчиваются синей тушью пунктирной линией, а переданные другим организациям с ведением ими лесного хозяйства – синей тушью сплошной линией.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4. Лесные культуры, переведенные в покрытую лесом площадь, </w:t>
      </w:r>
      <w:proofErr w:type="spell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оконтуриваются</w:t>
      </w:r>
      <w:proofErr w:type="spell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зеленой тушью сплошной линией и горизонтально штрихуются цветом главной породы.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5. Древостои, поврежденные стихийными бедствиями до прекращения роста, ограничиваются сплошной линией оранжевой тушью с указанием года и вида стихийного бедствия.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6. Лесосеки ограничиваются простым карандашом с указанием года рубки.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7. Вырубки на планшетах регистрируются следующим образом: 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lastRenderedPageBreak/>
        <w:t>сплошные рубки отмечаются сплошной линией красной тушью с указанием года вырубки и площади;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gram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постепенные</w:t>
      </w:r>
      <w:proofErr w:type="gram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и группово-выборочные обозначаются пунктирной линией красной тушью;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gram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выборочные</w:t>
      </w:r>
      <w:proofErr w:type="gram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– двойной пунктирной линией красной тушью;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рубки ухода и выборочные санитарные рубки </w:t>
      </w:r>
      <w:proofErr w:type="spell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оконтуриваются</w:t>
      </w:r>
      <w:proofErr w:type="spell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двойным пунктиром красной тушью с условным знаком "Ос</w:t>
      </w:r>
      <w:proofErr w:type="gram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." (</w:t>
      </w:r>
      <w:proofErr w:type="gram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осветление) и т.д.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Изменения, происходящие в лесном фонде в течение ревизионного периода, регистрируются в таксационном описании на специальных вкладышах в хронологическом порядке. Для тех участков леса, которые подвергались: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сплошной рубке, в таксационном описании указываются: название и год рубки, площадь, запас срубленной древесины по результатам материально-денежной оценки;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для других видов рубки: площадь, вырубленный запас, вид рубки, прием, наличие и состояние подроста. 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Для участков леса, в которых проведены рубки ухода, отмечаются вид рубки ухода, год рубки, вырубленный на участке запас древесины. Для насаждений лесных культур, переведенных в покрытую лесом площадь, записываются площадь, возраст, состав, полнота и запас древостоя.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Поскольку через 3–5 лет производится новый учет лесного фонда в лесничествах, для систематизации учета текущих изменений ведутся книги по формам: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№ 1 "Сведения о распределении общей площади лесного фонда по категориям земель",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№ 2 "Сведения о распределении покрытой лесом площади и запасов насаждений по преобладающим породам и группам возраста".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Документы, отражающие изменения в лесном фонде лесхоза, классифицируются по видам и хранятся в лесном предприятии. </w:t>
      </w:r>
      <w:bookmarkStart w:id="5" w:name="_Toc281846939"/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  <w:t xml:space="preserve">Внесение текущих изменений в </w:t>
      </w:r>
      <w:proofErr w:type="spellStart"/>
      <w:r w:rsidRPr="00E72DBE"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  <w:t>повыдельный</w:t>
      </w:r>
      <w:proofErr w:type="spellEnd"/>
      <w:r w:rsidRPr="00E72DBE"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  <w:t xml:space="preserve"> банк данных "Лесной фонд"</w:t>
      </w:r>
      <w:bookmarkEnd w:id="5"/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Использование ЭВМ в обработке лесоустроительной информации позволяет ежегодно обновлять банк данных "Лесной фонд". Однако внесение текущих изменений в </w:t>
      </w:r>
      <w:proofErr w:type="spell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повыдельную</w:t>
      </w:r>
      <w:proofErr w:type="spell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и агрегированную информацию требует соответствующей подготовки ИТР лесничеств, соблюдения инструкций сбора и регистрации текущих изменений, происходящих в лесном фонде под влиянием лесохозяйственных мероприятий, стихийных бедствий, трансформации угодий.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Информация о текущих изменениях (ТИ) в лесном фонде готовится работниками лесного хозяйства (лесничеств, лесхозов) и пересылается в информационно-вычислительный центр (ИВЦ). В Беларуси ИВЦ </w:t>
      </w:r>
      <w:proofErr w:type="gram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создан</w:t>
      </w:r>
      <w:proofErr w:type="gram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на базе Белорусского лесоустроительного предприятия. Информация должна быть составлена на 1 января и представлена в ИВЦ не позднее 15 февраля следующего за отчетным годом. Главные лесничие лесхозов несут </w:t>
      </w: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lastRenderedPageBreak/>
        <w:t>ответственность за качественное заполнение требуемых форм, лесоустроительное предприятие контролирует качество присланных документов о текущих изменениях в лесном фонде лесхозов.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Работа по обновлению банка данных осуществляется за счет дополнительного финансирования на основе хозяйственного договора между Министерством лесного хозяйства и лесоустроительным предприятием. По лесничеству оформляется титульный лист с перечнем заполненных документов и количества листов. Площадь лесничества указывается на начало и на конец года. Материалы по лесничеству подписываются лесничим, а затем проверяются и подписываются главным лесничим лесхоза.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По лесничеству заполняется шесть форм, из них каждая несет определенную информацию. </w:t>
      </w:r>
      <w:proofErr w:type="gram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Источниками информации по текущим изменениям являются таксационные описания, планшеты, книги учета лесных культур, акты о списании погибших культур, акты о переводе культур в покрытую лесом площадь, акты на лесные пожары, ведомости отвода лесосек, книга рубок ухода за лесом, акты на отвод площадей с исключением из </w:t>
      </w:r>
      <w:proofErr w:type="spell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гослесфонда</w:t>
      </w:r>
      <w:proofErr w:type="spell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 постановления правительственных органов о переводе лесов из одной группы в другую и др. Каждая</w:t>
      </w:r>
      <w:proofErr w:type="gram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proofErr w:type="gram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форма подписывается ответственным за ее заполнение с указанием даты заполнения.</w:t>
      </w:r>
      <w:proofErr w:type="gramEnd"/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При изменении границ таксационных участков и образовании новых им присваиваются последующие номера. На планшете они нумеруются красной тушью.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Форма 1 включает кварталы, в которых изменения произошли в истекшем году. Вновь образованные в квартале таксационные выделы в ведомости указываются в скобках.</w:t>
      </w:r>
    </w:p>
    <w:p w:rsidR="00E72DBE" w:rsidRPr="00E72DBE" w:rsidRDefault="00E72DBE" w:rsidP="00E72DBE">
      <w:pPr>
        <w:widowControl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Форма 1</w:t>
      </w:r>
    </w:p>
    <w:p w:rsidR="00E72DBE" w:rsidRPr="00E72DBE" w:rsidRDefault="00E72DBE" w:rsidP="00E72DBE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Текущие изменения за 20__ г.</w:t>
      </w:r>
    </w:p>
    <w:p w:rsidR="00E72DBE" w:rsidRPr="00E72DBE" w:rsidRDefault="00E72DBE" w:rsidP="00E72DBE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z w:val="28"/>
          <w:szCs w:val="20"/>
          <w:lang w:eastAsia="ru-RU"/>
        </w:rPr>
        <w:t>Лесхоз ____________________ Лесничество _______________</w:t>
      </w:r>
    </w:p>
    <w:p w:rsidR="00E72DBE" w:rsidRPr="00E72DBE" w:rsidRDefault="00E72DBE" w:rsidP="00E72DBE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2988"/>
        <w:gridCol w:w="1332"/>
        <w:gridCol w:w="3026"/>
      </w:tblGrid>
      <w:tr w:rsidR="00E72DBE" w:rsidRPr="00E72DBE" w:rsidTr="00033EC2">
        <w:tc>
          <w:tcPr>
            <w:tcW w:w="136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Номер квартала</w:t>
            </w:r>
          </w:p>
        </w:tc>
        <w:tc>
          <w:tcPr>
            <w:tcW w:w="298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proofErr w:type="gramStart"/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Номера таксационных выделов (вновь организованные выделы указываются в скобках</w:t>
            </w:r>
            <w:proofErr w:type="gramEnd"/>
          </w:p>
        </w:tc>
        <w:tc>
          <w:tcPr>
            <w:tcW w:w="1332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Номер квартала</w:t>
            </w:r>
          </w:p>
        </w:tc>
        <w:tc>
          <w:tcPr>
            <w:tcW w:w="3026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proofErr w:type="gramStart"/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Номера таксационных выделов (вновь организованные выделы указываются в скобках</w:t>
            </w:r>
            <w:proofErr w:type="gramEnd"/>
          </w:p>
        </w:tc>
      </w:tr>
      <w:tr w:rsidR="00E72DBE" w:rsidRPr="00E72DBE" w:rsidTr="00033EC2">
        <w:tc>
          <w:tcPr>
            <w:tcW w:w="136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</w:p>
        </w:tc>
        <w:tc>
          <w:tcPr>
            <w:tcW w:w="298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</w:p>
        </w:tc>
        <w:tc>
          <w:tcPr>
            <w:tcW w:w="3026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</w:p>
        </w:tc>
      </w:tr>
    </w:tbl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 форме 2 регистрируются проведенные мероприятия по рубкам ухода и выборочным санитарным рубкам с подведением итогов по каждому виду работ. Если на участке произошла смена древесных пород, то на все древесные породы приводится полная таксационная характеристика по форме таксационного описания.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Перевод лесных площадей из одной категории </w:t>
      </w:r>
      <w:proofErr w:type="spell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защитности</w:t>
      </w:r>
      <w:proofErr w:type="spell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в другую, из одной категории земель в другую, передачу земель другим организациям оформляют формой 3.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Первые три графы формы 3 заполняются с таксационного описания, затем указывается номер нового выдела, его площадь. Если из состава </w:t>
      </w: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lastRenderedPageBreak/>
        <w:t>лесничества кварталы переданы другой организации полностью, номера выделов не указываются. На принятые в состав лесничества площади приводится полная характеристика по форме таксационного описания.</w:t>
      </w:r>
    </w:p>
    <w:p w:rsidR="00E72DBE" w:rsidRPr="00E72DBE" w:rsidRDefault="00E72DBE" w:rsidP="00E72DBE">
      <w:pPr>
        <w:widowControl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Форма 2</w:t>
      </w:r>
    </w:p>
    <w:p w:rsidR="00E72DBE" w:rsidRPr="00E72DBE" w:rsidRDefault="00E72DBE" w:rsidP="00E72DBE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Изменения под влиянием рубок ухода и выборочных санитарных рубок</w:t>
      </w:r>
    </w:p>
    <w:p w:rsidR="00E72DBE" w:rsidRPr="00E72DBE" w:rsidRDefault="00E72DBE" w:rsidP="00E72DBE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z w:val="28"/>
          <w:szCs w:val="20"/>
          <w:lang w:eastAsia="ru-RU"/>
        </w:rPr>
        <w:t>Лесхоз ____________________ Лесничество _______________</w:t>
      </w:r>
    </w:p>
    <w:p w:rsidR="00E72DBE" w:rsidRPr="00E72DBE" w:rsidRDefault="00E72DBE" w:rsidP="00E72DBE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8"/>
        <w:gridCol w:w="968"/>
        <w:gridCol w:w="968"/>
        <w:gridCol w:w="968"/>
        <w:gridCol w:w="969"/>
        <w:gridCol w:w="968"/>
        <w:gridCol w:w="968"/>
        <w:gridCol w:w="968"/>
        <w:gridCol w:w="969"/>
      </w:tblGrid>
      <w:tr w:rsidR="00E72DBE" w:rsidRPr="00E72DBE" w:rsidTr="00033EC2">
        <w:tc>
          <w:tcPr>
            <w:tcW w:w="96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Номер квартала</w:t>
            </w:r>
          </w:p>
        </w:tc>
        <w:tc>
          <w:tcPr>
            <w:tcW w:w="96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Номер выдела</w:t>
            </w:r>
          </w:p>
        </w:tc>
        <w:tc>
          <w:tcPr>
            <w:tcW w:w="96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Площадь, </w:t>
            </w:r>
            <w:proofErr w:type="gramStart"/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га</w:t>
            </w:r>
            <w:proofErr w:type="gramEnd"/>
          </w:p>
        </w:tc>
        <w:tc>
          <w:tcPr>
            <w:tcW w:w="96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Номер квартала</w:t>
            </w:r>
          </w:p>
        </w:tc>
        <w:tc>
          <w:tcPr>
            <w:tcW w:w="969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Номер выдела</w:t>
            </w:r>
          </w:p>
        </w:tc>
        <w:tc>
          <w:tcPr>
            <w:tcW w:w="96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Площадь, </w:t>
            </w:r>
            <w:proofErr w:type="gramStart"/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га</w:t>
            </w:r>
            <w:proofErr w:type="gramEnd"/>
          </w:p>
        </w:tc>
        <w:tc>
          <w:tcPr>
            <w:tcW w:w="96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Номер квартала</w:t>
            </w:r>
          </w:p>
        </w:tc>
        <w:tc>
          <w:tcPr>
            <w:tcW w:w="96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Номер выдела</w:t>
            </w:r>
          </w:p>
        </w:tc>
        <w:tc>
          <w:tcPr>
            <w:tcW w:w="969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Площадь, </w:t>
            </w:r>
            <w:proofErr w:type="gramStart"/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га</w:t>
            </w:r>
            <w:proofErr w:type="gramEnd"/>
          </w:p>
        </w:tc>
      </w:tr>
      <w:tr w:rsidR="00E72DBE" w:rsidRPr="00E72DBE" w:rsidTr="00033EC2">
        <w:trPr>
          <w:cantSplit/>
        </w:trPr>
        <w:tc>
          <w:tcPr>
            <w:tcW w:w="8714" w:type="dxa"/>
            <w:gridSpan w:val="9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Хозяйственное мероприятие ______________________________</w:t>
            </w:r>
          </w:p>
        </w:tc>
      </w:tr>
      <w:tr w:rsidR="00E72DBE" w:rsidRPr="00E72DBE" w:rsidTr="00033EC2">
        <w:tc>
          <w:tcPr>
            <w:tcW w:w="96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</w:p>
        </w:tc>
        <w:tc>
          <w:tcPr>
            <w:tcW w:w="96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</w:p>
        </w:tc>
        <w:tc>
          <w:tcPr>
            <w:tcW w:w="96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</w:p>
        </w:tc>
        <w:tc>
          <w:tcPr>
            <w:tcW w:w="96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</w:p>
        </w:tc>
        <w:tc>
          <w:tcPr>
            <w:tcW w:w="969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</w:p>
        </w:tc>
        <w:tc>
          <w:tcPr>
            <w:tcW w:w="96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</w:p>
        </w:tc>
        <w:tc>
          <w:tcPr>
            <w:tcW w:w="96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</w:p>
        </w:tc>
        <w:tc>
          <w:tcPr>
            <w:tcW w:w="96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</w:p>
        </w:tc>
        <w:tc>
          <w:tcPr>
            <w:tcW w:w="969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</w:p>
        </w:tc>
      </w:tr>
    </w:tbl>
    <w:p w:rsidR="00E72DBE" w:rsidRPr="00E72DBE" w:rsidRDefault="00E72DBE" w:rsidP="00E72DBE">
      <w:pPr>
        <w:widowControl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Форма 3</w:t>
      </w:r>
    </w:p>
    <w:p w:rsidR="00E72DBE" w:rsidRPr="00E72DBE" w:rsidRDefault="00E72DBE" w:rsidP="00E72DBE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Изменения в лесном фонде земель под влиянием трансформации</w:t>
      </w:r>
    </w:p>
    <w:p w:rsidR="00E72DBE" w:rsidRPr="00E72DBE" w:rsidRDefault="00E72DBE" w:rsidP="00E72DBE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z w:val="28"/>
          <w:szCs w:val="20"/>
          <w:lang w:eastAsia="ru-RU"/>
        </w:rPr>
        <w:t>Лесхоз ____________________ Лесничество _______________</w:t>
      </w:r>
    </w:p>
    <w:p w:rsidR="00E72DBE" w:rsidRPr="00E72DBE" w:rsidRDefault="00E72DBE" w:rsidP="00E72DBE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900"/>
        <w:gridCol w:w="1080"/>
        <w:gridCol w:w="900"/>
        <w:gridCol w:w="900"/>
        <w:gridCol w:w="1620"/>
        <w:gridCol w:w="1620"/>
        <w:gridCol w:w="720"/>
      </w:tblGrid>
      <w:tr w:rsidR="00E72DBE" w:rsidRPr="00E72DBE" w:rsidTr="00033EC2">
        <w:trPr>
          <w:cantSplit/>
        </w:trPr>
        <w:tc>
          <w:tcPr>
            <w:tcW w:w="2988" w:type="dxa"/>
            <w:gridSpan w:val="3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Данные таксационного описания</w:t>
            </w:r>
          </w:p>
        </w:tc>
        <w:tc>
          <w:tcPr>
            <w:tcW w:w="5760" w:type="dxa"/>
            <w:gridSpan w:val="5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Данные изменений в лесном фонде</w:t>
            </w:r>
          </w:p>
        </w:tc>
      </w:tr>
      <w:tr w:rsidR="00E72DBE" w:rsidRPr="00E72DBE" w:rsidTr="00033EC2">
        <w:tc>
          <w:tcPr>
            <w:tcW w:w="100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Номер квартала</w:t>
            </w:r>
          </w:p>
        </w:tc>
        <w:tc>
          <w:tcPr>
            <w:tcW w:w="90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Номер выдела</w:t>
            </w:r>
          </w:p>
        </w:tc>
        <w:tc>
          <w:tcPr>
            <w:tcW w:w="108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площадь выдела, </w:t>
            </w:r>
            <w:proofErr w:type="gramStart"/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га</w:t>
            </w:r>
            <w:proofErr w:type="gramEnd"/>
          </w:p>
        </w:tc>
        <w:tc>
          <w:tcPr>
            <w:tcW w:w="90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Номер нового выдела</w:t>
            </w:r>
          </w:p>
        </w:tc>
        <w:tc>
          <w:tcPr>
            <w:tcW w:w="90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площадь, </w:t>
            </w:r>
            <w:proofErr w:type="gramStart"/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га</w:t>
            </w:r>
            <w:proofErr w:type="gramEnd"/>
          </w:p>
        </w:tc>
        <w:tc>
          <w:tcPr>
            <w:tcW w:w="162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новая категория земель (</w:t>
            </w:r>
            <w:proofErr w:type="spellStart"/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защитности</w:t>
            </w:r>
            <w:proofErr w:type="spellEnd"/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)</w:t>
            </w:r>
          </w:p>
        </w:tc>
        <w:tc>
          <w:tcPr>
            <w:tcW w:w="162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передано, принято (наименование организации)</w:t>
            </w:r>
          </w:p>
        </w:tc>
        <w:tc>
          <w:tcPr>
            <w:tcW w:w="72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примечание</w:t>
            </w:r>
          </w:p>
        </w:tc>
      </w:tr>
      <w:tr w:rsidR="00E72DBE" w:rsidRPr="00E72DBE" w:rsidTr="00033EC2">
        <w:trPr>
          <w:cantSplit/>
        </w:trPr>
        <w:tc>
          <w:tcPr>
            <w:tcW w:w="8748" w:type="dxa"/>
            <w:gridSpan w:val="8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Вид мероприятия ______________________________</w:t>
            </w:r>
          </w:p>
        </w:tc>
      </w:tr>
      <w:tr w:rsidR="00E72DBE" w:rsidRPr="00E72DBE" w:rsidTr="00033EC2">
        <w:tc>
          <w:tcPr>
            <w:tcW w:w="100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</w:p>
        </w:tc>
      </w:tr>
    </w:tbl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Созданные в течение года лесные культуры, проведенные реконструкции малоценных лесов заносят в форму 4.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 течение отчетного года лесные культуры и естественно возобновившиеся не покрытые лесом площади могут быть переведены в покрытую лесом площадь, В таком случае заполняется форма 5.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 форме 6 находят отражение изменения, произошедшие в лесном фонде в результате проведения лесовосстановительных рубок, рубок главного лесопользования, сплошных реконструктивных и санитарных рубок. Графы 6 – 11 заполняются только при проведении постепенных и добровольно-выборочных рубок.</w:t>
      </w:r>
    </w:p>
    <w:p w:rsidR="00E72DBE" w:rsidRPr="00E72DBE" w:rsidRDefault="00E72DBE" w:rsidP="00E72DBE">
      <w:pPr>
        <w:widowControl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Форма 4</w:t>
      </w:r>
    </w:p>
    <w:p w:rsidR="00E72DBE" w:rsidRPr="00E72DBE" w:rsidRDefault="00E72DBE" w:rsidP="00E72DBE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Изменения в лесном фонде в результате проведенных лесовосстановительных работ</w:t>
      </w:r>
    </w:p>
    <w:p w:rsidR="00E72DBE" w:rsidRPr="00E72DBE" w:rsidRDefault="00E72DBE" w:rsidP="00E72DBE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z w:val="28"/>
          <w:szCs w:val="20"/>
          <w:lang w:eastAsia="ru-RU"/>
        </w:rPr>
        <w:t>Лесхоз ____________________ Лесничество _______________</w:t>
      </w:r>
    </w:p>
    <w:p w:rsidR="00E72DBE" w:rsidRPr="00E72DBE" w:rsidRDefault="00E72DBE" w:rsidP="00E72DBE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900"/>
        <w:gridCol w:w="1080"/>
        <w:gridCol w:w="1080"/>
        <w:gridCol w:w="900"/>
        <w:gridCol w:w="1939"/>
        <w:gridCol w:w="1807"/>
      </w:tblGrid>
      <w:tr w:rsidR="00E72DBE" w:rsidRPr="00E72DBE" w:rsidTr="00033EC2">
        <w:trPr>
          <w:cantSplit/>
        </w:trPr>
        <w:tc>
          <w:tcPr>
            <w:tcW w:w="2988" w:type="dxa"/>
            <w:gridSpan w:val="3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Характеристика по таксационному описанию</w:t>
            </w:r>
          </w:p>
        </w:tc>
        <w:tc>
          <w:tcPr>
            <w:tcW w:w="5726" w:type="dxa"/>
            <w:gridSpan w:val="4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Характеристика произошедших изменений</w:t>
            </w:r>
          </w:p>
        </w:tc>
      </w:tr>
      <w:tr w:rsidR="00E72DBE" w:rsidRPr="00E72DBE" w:rsidTr="00033EC2">
        <w:tc>
          <w:tcPr>
            <w:tcW w:w="100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номер квартала</w:t>
            </w:r>
          </w:p>
        </w:tc>
        <w:tc>
          <w:tcPr>
            <w:tcW w:w="90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номер выдела</w:t>
            </w:r>
          </w:p>
        </w:tc>
        <w:tc>
          <w:tcPr>
            <w:tcW w:w="108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площадь выдела, </w:t>
            </w:r>
            <w:proofErr w:type="gramStart"/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га</w:t>
            </w:r>
            <w:proofErr w:type="gramEnd"/>
          </w:p>
        </w:tc>
        <w:tc>
          <w:tcPr>
            <w:tcW w:w="108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номер нового выдела</w:t>
            </w:r>
          </w:p>
        </w:tc>
        <w:tc>
          <w:tcPr>
            <w:tcW w:w="90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площадь, </w:t>
            </w:r>
            <w:proofErr w:type="gramStart"/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га</w:t>
            </w:r>
            <w:proofErr w:type="gramEnd"/>
          </w:p>
        </w:tc>
        <w:tc>
          <w:tcPr>
            <w:tcW w:w="1939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состав лесных культур или реконструируемого древостоя</w:t>
            </w:r>
          </w:p>
        </w:tc>
        <w:tc>
          <w:tcPr>
            <w:tcW w:w="1807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приживаемость лесных культур, %</w:t>
            </w:r>
          </w:p>
        </w:tc>
      </w:tr>
      <w:tr w:rsidR="00E72DBE" w:rsidRPr="00E72DBE" w:rsidTr="00033EC2">
        <w:tc>
          <w:tcPr>
            <w:tcW w:w="100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</w:p>
        </w:tc>
        <w:tc>
          <w:tcPr>
            <w:tcW w:w="1939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</w:p>
        </w:tc>
        <w:tc>
          <w:tcPr>
            <w:tcW w:w="1807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</w:p>
        </w:tc>
      </w:tr>
    </w:tbl>
    <w:p w:rsidR="00E72DBE" w:rsidRPr="00E72DBE" w:rsidRDefault="00E72DBE" w:rsidP="00E72DBE">
      <w:pPr>
        <w:widowControl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lastRenderedPageBreak/>
        <w:t>Форма 5</w:t>
      </w:r>
    </w:p>
    <w:p w:rsidR="00E72DBE" w:rsidRPr="00E72DBE" w:rsidRDefault="00E72DBE" w:rsidP="00E72DBE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Изменения в составе покрытой лесом площади</w:t>
      </w:r>
    </w:p>
    <w:p w:rsidR="00E72DBE" w:rsidRPr="00E72DBE" w:rsidRDefault="00E72DBE" w:rsidP="00E72DBE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z w:val="28"/>
          <w:szCs w:val="20"/>
          <w:lang w:eastAsia="ru-RU"/>
        </w:rPr>
        <w:t>Лесхоз ____________________ Лесничество _______________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900"/>
        <w:gridCol w:w="900"/>
        <w:gridCol w:w="900"/>
        <w:gridCol w:w="1260"/>
        <w:gridCol w:w="720"/>
        <w:gridCol w:w="720"/>
        <w:gridCol w:w="540"/>
        <w:gridCol w:w="540"/>
        <w:gridCol w:w="540"/>
        <w:gridCol w:w="900"/>
      </w:tblGrid>
      <w:tr w:rsidR="00E72DBE" w:rsidRPr="00E72DBE" w:rsidTr="00033EC2">
        <w:trPr>
          <w:cantSplit/>
        </w:trPr>
        <w:tc>
          <w:tcPr>
            <w:tcW w:w="2628" w:type="dxa"/>
            <w:gridSpan w:val="3"/>
            <w:vMerge w:val="restart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Данные таксационного описания</w:t>
            </w:r>
          </w:p>
        </w:tc>
        <w:tc>
          <w:tcPr>
            <w:tcW w:w="6120" w:type="dxa"/>
            <w:gridSpan w:val="8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Характеристика произошедших изменений</w:t>
            </w:r>
          </w:p>
        </w:tc>
      </w:tr>
      <w:tr w:rsidR="00E72DBE" w:rsidRPr="00E72DBE" w:rsidTr="00033EC2">
        <w:trPr>
          <w:cantSplit/>
        </w:trPr>
        <w:tc>
          <w:tcPr>
            <w:tcW w:w="2628" w:type="dxa"/>
            <w:gridSpan w:val="3"/>
            <w:vMerge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900" w:type="dxa"/>
            <w:vMerge w:val="restart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номер нового выдела</w:t>
            </w:r>
          </w:p>
        </w:tc>
        <w:tc>
          <w:tcPr>
            <w:tcW w:w="1260" w:type="dxa"/>
            <w:vMerge w:val="restart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переведено в </w:t>
            </w:r>
            <w:proofErr w:type="gramStart"/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покрытую</w:t>
            </w:r>
            <w:proofErr w:type="gramEnd"/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 лесом, га</w:t>
            </w:r>
          </w:p>
        </w:tc>
        <w:tc>
          <w:tcPr>
            <w:tcW w:w="720" w:type="dxa"/>
            <w:vMerge w:val="restart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состав</w:t>
            </w:r>
          </w:p>
        </w:tc>
        <w:tc>
          <w:tcPr>
            <w:tcW w:w="720" w:type="dxa"/>
            <w:vMerge w:val="restart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возраст</w:t>
            </w:r>
          </w:p>
        </w:tc>
        <w:tc>
          <w:tcPr>
            <w:tcW w:w="1080" w:type="dxa"/>
            <w:gridSpan w:val="2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средние</w:t>
            </w:r>
          </w:p>
        </w:tc>
        <w:tc>
          <w:tcPr>
            <w:tcW w:w="540" w:type="dxa"/>
            <w:vMerge w:val="restart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полнота</w:t>
            </w:r>
          </w:p>
        </w:tc>
        <w:tc>
          <w:tcPr>
            <w:tcW w:w="900" w:type="dxa"/>
            <w:vMerge w:val="restart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запас, м</w:t>
            </w: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vertAlign w:val="superscript"/>
                <w:lang w:eastAsia="ru-RU"/>
              </w:rPr>
              <w:t>3</w:t>
            </w: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/га</w:t>
            </w:r>
          </w:p>
        </w:tc>
      </w:tr>
      <w:tr w:rsidR="00E72DBE" w:rsidRPr="00E72DBE" w:rsidTr="00033EC2">
        <w:trPr>
          <w:cantSplit/>
        </w:trPr>
        <w:tc>
          <w:tcPr>
            <w:tcW w:w="82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номер квартала</w:t>
            </w:r>
          </w:p>
        </w:tc>
        <w:tc>
          <w:tcPr>
            <w:tcW w:w="90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номер выдела</w:t>
            </w:r>
          </w:p>
        </w:tc>
        <w:tc>
          <w:tcPr>
            <w:tcW w:w="90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площадь, </w:t>
            </w:r>
            <w:proofErr w:type="gramStart"/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га</w:t>
            </w:r>
            <w:proofErr w:type="gramEnd"/>
          </w:p>
        </w:tc>
        <w:tc>
          <w:tcPr>
            <w:tcW w:w="900" w:type="dxa"/>
            <w:vMerge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1260" w:type="dxa"/>
            <w:vMerge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720" w:type="dxa"/>
            <w:vMerge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720" w:type="dxa"/>
            <w:vMerge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54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Д, </w:t>
            </w:r>
            <w:proofErr w:type="gramStart"/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см</w:t>
            </w:r>
            <w:proofErr w:type="gramEnd"/>
          </w:p>
        </w:tc>
        <w:tc>
          <w:tcPr>
            <w:tcW w:w="54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Н, м</w:t>
            </w:r>
          </w:p>
        </w:tc>
        <w:tc>
          <w:tcPr>
            <w:tcW w:w="540" w:type="dxa"/>
            <w:vMerge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900" w:type="dxa"/>
            <w:vMerge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</w:tr>
      <w:tr w:rsidR="00E72DBE" w:rsidRPr="00E72DBE" w:rsidTr="00033EC2">
        <w:tc>
          <w:tcPr>
            <w:tcW w:w="82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54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54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54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</w:tr>
    </w:tbl>
    <w:p w:rsidR="00E72DBE" w:rsidRPr="00E72DBE" w:rsidRDefault="00E72DBE" w:rsidP="00E72DBE">
      <w:pPr>
        <w:widowControl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Форма 6</w:t>
      </w:r>
    </w:p>
    <w:p w:rsidR="00E72DBE" w:rsidRPr="00E72DBE" w:rsidRDefault="00E72DBE" w:rsidP="00E72DBE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Изменения в лесном фонде в результате проведения различных рубок</w:t>
      </w:r>
    </w:p>
    <w:p w:rsidR="00E72DBE" w:rsidRPr="00E72DBE" w:rsidRDefault="00E72DBE" w:rsidP="00E72DBE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z w:val="28"/>
          <w:szCs w:val="20"/>
          <w:lang w:eastAsia="ru-RU"/>
        </w:rPr>
        <w:t>Лесхоз ____________________ Лесничество 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720"/>
        <w:gridCol w:w="720"/>
        <w:gridCol w:w="1080"/>
        <w:gridCol w:w="1080"/>
        <w:gridCol w:w="1080"/>
        <w:gridCol w:w="540"/>
        <w:gridCol w:w="540"/>
        <w:gridCol w:w="540"/>
        <w:gridCol w:w="540"/>
        <w:gridCol w:w="1046"/>
      </w:tblGrid>
      <w:tr w:rsidR="00E72DBE" w:rsidRPr="00E72DBE" w:rsidTr="00033EC2">
        <w:trPr>
          <w:cantSplit/>
        </w:trPr>
        <w:tc>
          <w:tcPr>
            <w:tcW w:w="2268" w:type="dxa"/>
            <w:gridSpan w:val="3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Характеристика по таксационному описанию</w:t>
            </w:r>
          </w:p>
        </w:tc>
        <w:tc>
          <w:tcPr>
            <w:tcW w:w="5400" w:type="dxa"/>
            <w:gridSpan w:val="7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Характеристика произошедших изменений в лесном фонде</w:t>
            </w:r>
          </w:p>
        </w:tc>
        <w:tc>
          <w:tcPr>
            <w:tcW w:w="1046" w:type="dxa"/>
            <w:vMerge w:val="restart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Намеченное </w:t>
            </w:r>
            <w:proofErr w:type="spellStart"/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хозмероприятие</w:t>
            </w:r>
            <w:proofErr w:type="spellEnd"/>
          </w:p>
        </w:tc>
      </w:tr>
      <w:tr w:rsidR="00E72DBE" w:rsidRPr="00E72DBE" w:rsidTr="00033EC2">
        <w:trPr>
          <w:cantSplit/>
        </w:trPr>
        <w:tc>
          <w:tcPr>
            <w:tcW w:w="828" w:type="dxa"/>
            <w:vMerge w:val="restart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номер квартала</w:t>
            </w:r>
          </w:p>
        </w:tc>
        <w:tc>
          <w:tcPr>
            <w:tcW w:w="720" w:type="dxa"/>
            <w:vMerge w:val="restart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номер выдела</w:t>
            </w:r>
          </w:p>
        </w:tc>
        <w:tc>
          <w:tcPr>
            <w:tcW w:w="720" w:type="dxa"/>
            <w:vMerge w:val="restart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площадь, </w:t>
            </w:r>
            <w:proofErr w:type="gramStart"/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га</w:t>
            </w:r>
            <w:proofErr w:type="gramEnd"/>
          </w:p>
        </w:tc>
        <w:tc>
          <w:tcPr>
            <w:tcW w:w="1080" w:type="dxa"/>
            <w:vMerge w:val="restart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номер нового выдела</w:t>
            </w:r>
          </w:p>
        </w:tc>
        <w:tc>
          <w:tcPr>
            <w:tcW w:w="1080" w:type="dxa"/>
            <w:vMerge w:val="restart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вырубленная площадь, </w:t>
            </w:r>
            <w:proofErr w:type="gramStart"/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га</w:t>
            </w:r>
            <w:proofErr w:type="gramEnd"/>
          </w:p>
        </w:tc>
        <w:tc>
          <w:tcPr>
            <w:tcW w:w="1080" w:type="dxa"/>
            <w:vMerge w:val="restart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vertAlign w:val="superscript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вырубленный запас, м</w:t>
            </w: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160" w:type="dxa"/>
            <w:gridSpan w:val="4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вырубленный запас по чистым породам</w:t>
            </w:r>
          </w:p>
        </w:tc>
        <w:tc>
          <w:tcPr>
            <w:tcW w:w="1046" w:type="dxa"/>
            <w:vMerge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</w:tr>
      <w:tr w:rsidR="00E72DBE" w:rsidRPr="00E72DBE" w:rsidTr="00033EC2">
        <w:trPr>
          <w:cantSplit/>
        </w:trPr>
        <w:tc>
          <w:tcPr>
            <w:tcW w:w="828" w:type="dxa"/>
            <w:vMerge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720" w:type="dxa"/>
            <w:vMerge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720" w:type="dxa"/>
            <w:vMerge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  <w:vMerge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  <w:vMerge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  <w:vMerge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54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С</w:t>
            </w:r>
          </w:p>
        </w:tc>
        <w:tc>
          <w:tcPr>
            <w:tcW w:w="54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Е</w:t>
            </w:r>
          </w:p>
        </w:tc>
        <w:tc>
          <w:tcPr>
            <w:tcW w:w="54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Д</w:t>
            </w:r>
          </w:p>
        </w:tc>
        <w:tc>
          <w:tcPr>
            <w:tcW w:w="54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Б</w:t>
            </w:r>
          </w:p>
        </w:tc>
        <w:tc>
          <w:tcPr>
            <w:tcW w:w="1046" w:type="dxa"/>
            <w:vMerge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</w:tr>
      <w:tr w:rsidR="00E72DBE" w:rsidRPr="00E72DBE" w:rsidTr="00033EC2">
        <w:tc>
          <w:tcPr>
            <w:tcW w:w="82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72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72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108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108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108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54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54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54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54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1046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11</w:t>
            </w:r>
          </w:p>
        </w:tc>
      </w:tr>
      <w:tr w:rsidR="00E72DBE" w:rsidRPr="00E72DBE" w:rsidTr="00033EC2">
        <w:tc>
          <w:tcPr>
            <w:tcW w:w="82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</w:p>
        </w:tc>
        <w:tc>
          <w:tcPr>
            <w:tcW w:w="54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</w:p>
        </w:tc>
        <w:tc>
          <w:tcPr>
            <w:tcW w:w="54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</w:p>
        </w:tc>
        <w:tc>
          <w:tcPr>
            <w:tcW w:w="54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</w:p>
        </w:tc>
        <w:tc>
          <w:tcPr>
            <w:tcW w:w="54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</w:p>
        </w:tc>
        <w:tc>
          <w:tcPr>
            <w:tcW w:w="1046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</w:p>
        </w:tc>
      </w:tr>
    </w:tbl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 каждому лесничеству за отчетный год заполняется форма БД-2</w:t>
      </w:r>
    </w:p>
    <w:p w:rsidR="00E72DBE" w:rsidRPr="00E72DBE" w:rsidRDefault="00E72DBE" w:rsidP="00E72DBE">
      <w:pPr>
        <w:widowControl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Форма БД-2</w:t>
      </w:r>
    </w:p>
    <w:p w:rsidR="00E72DBE" w:rsidRPr="00E72DBE" w:rsidRDefault="00E72DBE" w:rsidP="00E72DBE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Динамика изменений в лесном фонде за отчетный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6660"/>
        <w:gridCol w:w="1406"/>
      </w:tblGrid>
      <w:tr w:rsidR="00E72DBE" w:rsidRPr="00E72DBE" w:rsidTr="00033EC2">
        <w:tc>
          <w:tcPr>
            <w:tcW w:w="64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№ </w:t>
            </w:r>
            <w:proofErr w:type="gramStart"/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п</w:t>
            </w:r>
            <w:proofErr w:type="gramEnd"/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/п</w:t>
            </w:r>
          </w:p>
        </w:tc>
        <w:tc>
          <w:tcPr>
            <w:tcW w:w="666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Изменения</w:t>
            </w:r>
          </w:p>
        </w:tc>
        <w:tc>
          <w:tcPr>
            <w:tcW w:w="1406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Площадь, </w:t>
            </w:r>
            <w:proofErr w:type="gramStart"/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га</w:t>
            </w:r>
            <w:proofErr w:type="gramEnd"/>
          </w:p>
        </w:tc>
      </w:tr>
      <w:tr w:rsidR="00E72DBE" w:rsidRPr="00E72DBE" w:rsidTr="00033EC2">
        <w:tc>
          <w:tcPr>
            <w:tcW w:w="64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666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Передано с исключением территории из площади земель </w:t>
            </w:r>
            <w:proofErr w:type="spellStart"/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гослесфонда</w:t>
            </w:r>
            <w:proofErr w:type="spellEnd"/>
          </w:p>
        </w:tc>
        <w:tc>
          <w:tcPr>
            <w:tcW w:w="1406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</w:tr>
      <w:tr w:rsidR="00E72DBE" w:rsidRPr="00E72DBE" w:rsidTr="00033EC2">
        <w:tc>
          <w:tcPr>
            <w:tcW w:w="64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666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Передано во временное пользование</w:t>
            </w:r>
          </w:p>
        </w:tc>
        <w:tc>
          <w:tcPr>
            <w:tcW w:w="1406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</w:tr>
      <w:tr w:rsidR="00E72DBE" w:rsidRPr="00E72DBE" w:rsidTr="00033EC2">
        <w:tc>
          <w:tcPr>
            <w:tcW w:w="64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666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Передано в долгосрочное пользование</w:t>
            </w:r>
          </w:p>
        </w:tc>
        <w:tc>
          <w:tcPr>
            <w:tcW w:w="1406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</w:tr>
      <w:tr w:rsidR="00E72DBE" w:rsidRPr="00E72DBE" w:rsidTr="00033EC2">
        <w:tc>
          <w:tcPr>
            <w:tcW w:w="64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666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Передано в состав другого лесничества в пределах лесхоза</w:t>
            </w:r>
          </w:p>
        </w:tc>
        <w:tc>
          <w:tcPr>
            <w:tcW w:w="1406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</w:tr>
      <w:tr w:rsidR="00E72DBE" w:rsidRPr="00E72DBE" w:rsidTr="00033EC2">
        <w:tc>
          <w:tcPr>
            <w:tcW w:w="64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666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Принято в состав </w:t>
            </w:r>
            <w:proofErr w:type="spellStart"/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гослесфонда</w:t>
            </w:r>
            <w:proofErr w:type="spellEnd"/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 от других </w:t>
            </w:r>
            <w:proofErr w:type="spellStart"/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фондодержателей</w:t>
            </w:r>
            <w:proofErr w:type="spellEnd"/>
          </w:p>
        </w:tc>
        <w:tc>
          <w:tcPr>
            <w:tcW w:w="1406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</w:tr>
      <w:tr w:rsidR="00E72DBE" w:rsidRPr="00E72DBE" w:rsidTr="00033EC2">
        <w:tc>
          <w:tcPr>
            <w:tcW w:w="64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666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Принято из долгосрочного пользования</w:t>
            </w:r>
          </w:p>
        </w:tc>
        <w:tc>
          <w:tcPr>
            <w:tcW w:w="1406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</w:tr>
      <w:tr w:rsidR="00E72DBE" w:rsidRPr="00E72DBE" w:rsidTr="00033EC2">
        <w:tc>
          <w:tcPr>
            <w:tcW w:w="64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666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Принято от другого лесничества в пределах лесхоза</w:t>
            </w:r>
          </w:p>
        </w:tc>
        <w:tc>
          <w:tcPr>
            <w:tcW w:w="1406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</w:tr>
      <w:tr w:rsidR="00E72DBE" w:rsidRPr="00E72DBE" w:rsidTr="00033EC2">
        <w:tc>
          <w:tcPr>
            <w:tcW w:w="64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666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Проведены:</w:t>
            </w:r>
          </w:p>
          <w:p w:rsidR="00E72DBE" w:rsidRPr="00E72DBE" w:rsidRDefault="00E72DBE" w:rsidP="00E72DBE">
            <w:pPr>
              <w:widowControl w:val="0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рубки главного пользования</w:t>
            </w:r>
          </w:p>
          <w:p w:rsidR="00E72DBE" w:rsidRPr="00E72DBE" w:rsidRDefault="00E72DBE" w:rsidP="00E72DBE">
            <w:pPr>
              <w:widowControl w:val="0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добровольно-выборочные рубки</w:t>
            </w:r>
          </w:p>
          <w:p w:rsidR="00E72DBE" w:rsidRPr="00E72DBE" w:rsidRDefault="00E72DBE" w:rsidP="00E72DBE">
            <w:pPr>
              <w:widowControl w:val="0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сплошные реконструктивные рубки</w:t>
            </w:r>
          </w:p>
          <w:p w:rsidR="00E72DBE" w:rsidRPr="00E72DBE" w:rsidRDefault="00E72DBE" w:rsidP="00E72DBE">
            <w:pPr>
              <w:widowControl w:val="0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постепенные рубки</w:t>
            </w:r>
          </w:p>
          <w:p w:rsidR="00E72DBE" w:rsidRPr="00E72DBE" w:rsidRDefault="00E72DBE" w:rsidP="00E72DBE">
            <w:pPr>
              <w:widowControl w:val="0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выборочные санитарные рубки</w:t>
            </w:r>
          </w:p>
          <w:p w:rsidR="00E72DBE" w:rsidRPr="00E72DBE" w:rsidRDefault="00E72DBE" w:rsidP="00E72DBE">
            <w:pPr>
              <w:widowControl w:val="0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осветления</w:t>
            </w:r>
          </w:p>
          <w:p w:rsidR="00E72DBE" w:rsidRPr="00E72DBE" w:rsidRDefault="00E72DBE" w:rsidP="00E72DBE">
            <w:pPr>
              <w:widowControl w:val="0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прочистки</w:t>
            </w:r>
          </w:p>
          <w:p w:rsidR="00E72DBE" w:rsidRPr="00E72DBE" w:rsidRDefault="00E72DBE" w:rsidP="00E72DBE">
            <w:pPr>
              <w:widowControl w:val="0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прореживания</w:t>
            </w:r>
          </w:p>
          <w:p w:rsidR="00E72DBE" w:rsidRPr="00E72DBE" w:rsidRDefault="00E72DBE" w:rsidP="00E72DBE">
            <w:pPr>
              <w:widowControl w:val="0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проходные рубки</w:t>
            </w:r>
          </w:p>
        </w:tc>
        <w:tc>
          <w:tcPr>
            <w:tcW w:w="1406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</w:tr>
      <w:tr w:rsidR="00E72DBE" w:rsidRPr="00E72DBE" w:rsidTr="00033EC2">
        <w:tc>
          <w:tcPr>
            <w:tcW w:w="64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666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Создано лесных культур</w:t>
            </w:r>
          </w:p>
        </w:tc>
        <w:tc>
          <w:tcPr>
            <w:tcW w:w="1406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</w:tr>
      <w:tr w:rsidR="00E72DBE" w:rsidRPr="00E72DBE" w:rsidTr="00033EC2">
        <w:tc>
          <w:tcPr>
            <w:tcW w:w="648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6660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Переведено в покрытую лесом площадь:</w:t>
            </w:r>
          </w:p>
          <w:p w:rsidR="00E72DBE" w:rsidRPr="00E72DBE" w:rsidRDefault="00E72DBE" w:rsidP="00E72DBE">
            <w:pPr>
              <w:widowControl w:val="0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proofErr w:type="spellStart"/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несомкнувшихся</w:t>
            </w:r>
            <w:proofErr w:type="spellEnd"/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 лесных культур</w:t>
            </w:r>
          </w:p>
          <w:p w:rsidR="00E72DBE" w:rsidRPr="00E72DBE" w:rsidRDefault="00E72DBE" w:rsidP="00E72DBE">
            <w:pPr>
              <w:widowControl w:val="0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E72DBE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естественно возобновившихся площадей</w:t>
            </w:r>
          </w:p>
        </w:tc>
        <w:tc>
          <w:tcPr>
            <w:tcW w:w="1406" w:type="dxa"/>
          </w:tcPr>
          <w:p w:rsidR="00E72DBE" w:rsidRPr="00E72DBE" w:rsidRDefault="00E72DBE" w:rsidP="00E72DB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</w:tr>
    </w:tbl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</w:p>
    <w:p w:rsidR="00E72DBE" w:rsidRPr="00E72DBE" w:rsidRDefault="00E72DBE" w:rsidP="00E72DBE">
      <w:pPr>
        <w:keepNext/>
        <w:keepLines/>
        <w:numPr>
          <w:ilvl w:val="1"/>
          <w:numId w:val="0"/>
        </w:numPr>
        <w:tabs>
          <w:tab w:val="num" w:pos="360"/>
        </w:tabs>
        <w:spacing w:before="280" w:after="280" w:line="240" w:lineRule="auto"/>
        <w:ind w:left="1758" w:hanging="907"/>
        <w:contextualSpacing/>
        <w:jc w:val="both"/>
        <w:outlineLvl w:val="1"/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</w:pPr>
      <w:bookmarkStart w:id="6" w:name="_Toc281846940"/>
      <w:r w:rsidRPr="00E72DBE"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  <w:lastRenderedPageBreak/>
        <w:t>Актуализация лесного фонда</w:t>
      </w:r>
      <w:bookmarkEnd w:id="6"/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Цель актуализации лесного фонда</w:t>
      </w: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– привести цифровые данные по лесному фонду объектов проектирования к одной дате, т.е. внести в них изменения с учетом давности лесоустройства. Для этого на основе банка данных "Лесной фонд" создается подсистема актуализации лесного фонда, предусматривающая обновления лесного фонда в соответствии </w:t>
      </w:r>
      <w:proofErr w:type="gram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</w:t>
      </w:r>
      <w:proofErr w:type="gram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: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естественным ростом леса,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хозяйственной деятельностью,</w:t>
      </w:r>
    </w:p>
    <w:p w:rsidR="00E72DBE" w:rsidRPr="00E72DBE" w:rsidRDefault="00E72DBE" w:rsidP="00E72DBE">
      <w:pPr>
        <w:widowControl w:val="0"/>
        <w:tabs>
          <w:tab w:val="num" w:pos="1080"/>
        </w:tabs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стихийными бедствиями.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При лесоустроительных предприятиях создана подсистема "Обработка лесоустроительной информации", которая позволяет создать </w:t>
      </w:r>
      <w:proofErr w:type="spell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повыдельный</w:t>
      </w:r>
      <w:proofErr w:type="spell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банк данных, актуализировать его, получать обновленную характеристику лесосырьевых ресурсов, проводить все необходимые расчеты с выдачей на печать объемных показателей. Но для этого характеристику каждого таксационного участка следует перенести на перфокарту или магнитную ленту, ввести в ЭВМ и обработать по требуемым программам. После обработки первичная информация остается на магнитной ленте и может использоваться многократно.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Для создания подсистемы актуализации лесного фонда необходимо накопить первичную информацию в виде банка данных. Для актуализации текущих изменений, происходящих ежегодно в древостоях каждого таксационного участка, на машинах-носителях создаются так называемые файлы таксационных выделов, не менее четырех. Каждый файл имеет специальное назначение. Опыт работы в данном направлении показывает, что необходимо иметь файлы актуализации естественного прироста леса, произведенных в объекте различного рода рубок, лесовосстановления и прочих изменений.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Первый файл</w:t>
      </w: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действует однократно для ежегодной или периодической актуализации древостоев, в которых произошли изменения в результате естественного прироста. Входами в этот файл служат показатели инвентаризации леса объекта, выходами – актуализированные сведения о фактическом состоянии лесов по каждому таксационному участку и объекту в целом.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Второй файл</w:t>
      </w: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включает те таксационные участки, в которых в текущем году производились рубки главного лесопользования, лесовосстановительные рубки ухода и т.д. Для комплектования этого файла необходимы ежегодные сведения по тем таксационным участкам, в которых были проведены какие-либо рубки леса, с указанием в информационных </w:t>
      </w:r>
      <w:proofErr w:type="gram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картах</w:t>
      </w:r>
      <w:proofErr w:type="gram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данных о вырубленном запасе и количестве деревьев при рубках ухода за лесом.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В третий файл</w:t>
      </w: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включены таксационные участки, восстановленные искусственным или естественным путем в течение прошедшего года. Следовательно, такие участки должны быть осмотрены в натуре и им дана соответствующая оценка.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В четвертый файл</w:t>
      </w: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входят те таксационные участки, в которых </w:t>
      </w: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lastRenderedPageBreak/>
        <w:t>произошли изменения в результате пожаров, повреждений энтом</w:t>
      </w:r>
      <w:proofErr w:type="gram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о-</w:t>
      </w:r>
      <w:proofErr w:type="gram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и </w:t>
      </w:r>
      <w:proofErr w:type="spell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фитовредителями</w:t>
      </w:r>
      <w:proofErr w:type="spell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 или участки, переведенные в другую хозяйственную секцию.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Рассматриваемая подсистема актуализации лесного фонда на ЭВМ ЕС включает фазу обработки информации, проектирования и принятия решений (рис. </w:t>
      </w: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begin"/>
      </w: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instrText xml:space="preserve"> REF _Ref133586975 \r \h </w:instrText>
      </w: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separate"/>
      </w: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i)</w:t>
      </w: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end"/>
      </w: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), является автоматизированной и входит в систему "Учет лесного фонда" ОАСУ-лесхоз. Она создана как информационно-развивающаяся и постоянно обновляется в связи с поступлением новой информации в результате применения перечислительной, выборочно-измерительной, визуальной таксации, совершенствования информации, проектных расчетов и принятия решений. </w:t>
      </w:r>
      <w:proofErr w:type="spell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Лесоводственная</w:t>
      </w:r>
      <w:proofErr w:type="spell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информация накапливается в подсистеме обработки информации, где обрабатывается, классифицируется по специальной программе с выдачей всех необходимых форм и ведомостей.</w:t>
      </w:r>
    </w:p>
    <w:bookmarkStart w:id="7" w:name="_MON_1207327222"/>
    <w:bookmarkStart w:id="8" w:name="_MON_1207327425"/>
    <w:bookmarkStart w:id="9" w:name="_MON_1207328296"/>
    <w:bookmarkStart w:id="10" w:name="_MON_1207328422"/>
    <w:bookmarkStart w:id="11" w:name="_MON_1207328696"/>
    <w:bookmarkStart w:id="12" w:name="_MON_1207328840"/>
    <w:bookmarkStart w:id="13" w:name="_MON_1207326263"/>
    <w:bookmarkEnd w:id="7"/>
    <w:bookmarkEnd w:id="8"/>
    <w:bookmarkEnd w:id="9"/>
    <w:bookmarkEnd w:id="10"/>
    <w:bookmarkEnd w:id="11"/>
    <w:bookmarkEnd w:id="12"/>
    <w:bookmarkEnd w:id="13"/>
    <w:bookmarkStart w:id="14" w:name="_MON_1207326329"/>
    <w:bookmarkEnd w:id="14"/>
    <w:p w:rsidR="00E72DBE" w:rsidRPr="00E72DBE" w:rsidRDefault="00E72DBE" w:rsidP="00E72DBE">
      <w:pPr>
        <w:keepNext/>
        <w:widowControl w:val="0"/>
        <w:spacing w:before="280"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 w:rsidRPr="00E72DB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object w:dxaOrig="7755" w:dyaOrig="79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05pt;height:396.45pt" o:ole="">
            <v:imagedata r:id="rId6" o:title=""/>
          </v:shape>
          <o:OLEObject Type="Embed" ProgID="Word.Picture.8" ShapeID="_x0000_i1025" DrawAspect="Content" ObjectID="_1583182678" r:id="rId7"/>
        </w:object>
      </w:r>
    </w:p>
    <w:p w:rsidR="00E72DBE" w:rsidRPr="00E72DBE" w:rsidRDefault="00E72DBE" w:rsidP="00E72DBE">
      <w:pPr>
        <w:keepLines/>
        <w:spacing w:before="280" w:after="28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Рис. </w:t>
      </w:r>
      <w:r w:rsidRPr="00E72DBE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fldChar w:fldCharType="begin"/>
      </w:r>
      <w:bookmarkStart w:id="15" w:name="_Ref133586975"/>
      <w:bookmarkEnd w:id="15"/>
      <w:r w:rsidRPr="00E72DBE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instrText xml:space="preserve"> LISTNUM Рисунки </w:instrText>
      </w:r>
      <w:r w:rsidRPr="00E72DBE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fldChar w:fldCharType="end"/>
      </w:r>
      <w:r w:rsidRPr="00E72DBE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. Система актуализации лесного фонда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Выход подсистемы информации является входом в </w:t>
      </w:r>
      <w:r w:rsidRPr="00E72DBE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подсистему проектирования</w:t>
      </w: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 в которой разрабатываются варианты прогноза роста древостоев по таксационным участкам. В этой подсистеме готовятся модели роста леса – имитационная и случайного роста древостоев, по которым прогнозируется их рост.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В </w:t>
      </w:r>
      <w:r w:rsidRPr="00E72DBE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системе принятия решения</w:t>
      </w: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выбирается оптимальный вариант </w:t>
      </w: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lastRenderedPageBreak/>
        <w:t>прогноза роста леса с учетом практической его реализации в основном файле.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Подсистемы информации, планирования и принятия решения связаны прямыми и обратными связями. Они нуждаются в системе пробных площадей для изучения влияния на рост леса мелиорации, рубок ухода, внесения удобрений и т.д.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В подсистеме информации концентрируются сведения о лесном фонде объекта с классификацией по режиму ведения хозяйства, уровню продуктивности древостоев. 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u w:val="single"/>
          <w:lang w:eastAsia="ru-RU"/>
        </w:rPr>
        <w:t>На первом этапе</w:t>
      </w: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ЭВМ классифицирует насаждения по преобладающим древесным видам, форме, составу и происхождению.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u w:val="single"/>
          <w:lang w:eastAsia="ru-RU"/>
        </w:rPr>
        <w:t>Второй этап</w:t>
      </w: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– систематизация насаждений по </w:t>
      </w:r>
      <w:proofErr w:type="spell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полнотам</w:t>
      </w:r>
      <w:proofErr w:type="spell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, типам леса, классам бонитета, классам возраста. 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Для проверки однородности совокупностей насаждений в машину вводится соответствующая программа, оценивающая систематические и случайные ошибки таксационной оценки древостоев. Планируя параметры роста древостоев в перспективе, используют модели их роста и изменения продуктивности, а также систему прогноза. </w:t>
      </w:r>
      <w:proofErr w:type="spell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Лесоводственной</w:t>
      </w:r>
      <w:proofErr w:type="spell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информацией для моделирования роста древостоев являются материалы глазомерной инвентаризации насаждений и пробных площадей.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Математические модели служат нормативной базой для оценки связей между таксационными параметрами древостоев при создании системы прогноза роста древостоев. Если в древостое проведены лесохозяйственные мероприятия, в информацию таксационного участка вводятся дополнительные данные, а специальная программа корректирования информационных массивов заменит устаревшую информацию тех таксационных участков, где проведены лесохозяйственные мероприятия и таксационные параметры древостоев будут изменены. Следовательно, таксационная характеристика древостоев будет обновлена с учетом проведенных лесохозяйственных мероприятий и естественного прироста леса.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Актуализированные таксационные участки леса через подсистему "Принятие решений" поступают в основной файл банка данных "Лесной фонд".</w:t>
      </w:r>
    </w:p>
    <w:p w:rsidR="00E72DBE" w:rsidRPr="00E72DBE" w:rsidRDefault="00E72DBE" w:rsidP="00E72DB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2DBE" w:rsidRPr="00E72DBE" w:rsidRDefault="00E72DBE" w:rsidP="00E72DBE">
      <w:pPr>
        <w:keepNext/>
        <w:keepLines/>
        <w:spacing w:before="280" w:after="280" w:line="240" w:lineRule="auto"/>
        <w:ind w:left="1304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</w:pPr>
      <w:bookmarkStart w:id="16" w:name="_Toc281846951"/>
      <w:r w:rsidRPr="00E72DBE"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  <w:t>КАДАСТРОВАЯ ОЦЕНКА ЛЕСОВ</w:t>
      </w:r>
      <w:bookmarkEnd w:id="16"/>
    </w:p>
    <w:p w:rsidR="00E72DBE" w:rsidRPr="00E72DBE" w:rsidRDefault="00E72DBE" w:rsidP="00E72DB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Для организации рационального пользования лесами, их воспроизводства, охраны и защиты, планирования развития лесного хозяйства и размещения лесосечного фонда за счет государства проводится государственный учет лесов и ведется государственный лесной кадастр в установленном порядке (Основы лесного законодательства, ст. 48).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Государственный лесной кадастр ведется по единой системе и содержит перечень сведений о количественном и качественном состоянии </w:t>
      </w: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lastRenderedPageBreak/>
        <w:t>лесов, о происшедших в лесном фонде изменениях.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Документация по лесному кадастру содержит: </w:t>
      </w:r>
    </w:p>
    <w:p w:rsidR="00E72DBE" w:rsidRPr="00E72DBE" w:rsidRDefault="00E72DBE" w:rsidP="00E72DBE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сведения о делении лесов объекта на группы и категории </w:t>
      </w:r>
      <w:proofErr w:type="spell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защитности</w:t>
      </w:r>
      <w:proofErr w:type="spell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</w:t>
      </w:r>
    </w:p>
    <w:p w:rsidR="00E72DBE" w:rsidRPr="00E72DBE" w:rsidRDefault="00E72DBE" w:rsidP="00E72DBE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сведения о </w:t>
      </w:r>
      <w:proofErr w:type="gram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количественной</w:t>
      </w:r>
      <w:proofErr w:type="gram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и качественной характеристикам лесов объекта,</w:t>
      </w:r>
    </w:p>
    <w:p w:rsidR="00E72DBE" w:rsidRPr="00E72DBE" w:rsidRDefault="00E72DBE" w:rsidP="00E72DBE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таксационные описания насаждений каждого участка. 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Сведения, помещенные в </w:t>
      </w:r>
      <w:proofErr w:type="spell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лесокадастровой</w:t>
      </w:r>
      <w:proofErr w:type="spell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книге, должны соответствовать данным земельно-кадастровой книги.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spellStart"/>
      <w:r w:rsidRPr="00E72DBE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Лесокадастровая</w:t>
      </w:r>
      <w:proofErr w:type="spellEnd"/>
      <w:r w:rsidRPr="00E72DBE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 xml:space="preserve"> книга</w:t>
      </w: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состоит из пяти разделов.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u w:val="single"/>
          <w:lang w:eastAsia="ru-RU"/>
        </w:rPr>
        <w:t>Первый раздел</w:t>
      </w: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содержит правовые основы отнесения лесов к отдельным группам и категориям </w:t>
      </w:r>
      <w:proofErr w:type="spell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защитности</w:t>
      </w:r>
      <w:proofErr w:type="spell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;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u w:val="single"/>
          <w:lang w:eastAsia="ru-RU"/>
        </w:rPr>
        <w:t>Второй раздел</w:t>
      </w: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содержит сведения учета лесного фонда по категориям земель, характеристике лесных культур.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u w:val="single"/>
          <w:lang w:eastAsia="ru-RU"/>
        </w:rPr>
        <w:t>Третий раздел</w:t>
      </w: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содержит характеристику видового состава лесов и их возрастные категории.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u w:val="single"/>
          <w:lang w:eastAsia="ru-RU"/>
        </w:rPr>
        <w:t>Четвертый раздел</w:t>
      </w: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содержит учет лесообразующих древесных видов по классам бонитета.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u w:val="single"/>
          <w:lang w:eastAsia="ru-RU"/>
        </w:rPr>
        <w:t>Пятый раздел</w:t>
      </w: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содержит характеристику лесов по группам </w:t>
      </w:r>
      <w:proofErr w:type="spell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полнот</w:t>
      </w:r>
      <w:proofErr w:type="spell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Если в объекте устройство лесов проведено на почвенно-типологической основе, вводится шестой раздел.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u w:val="single"/>
          <w:lang w:eastAsia="ru-RU"/>
        </w:rPr>
        <w:t>Шестой раздел</w:t>
      </w: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содержит почвенно-типологическую характеристику земель лесного фонда.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spell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Лесокадастровая</w:t>
      </w:r>
      <w:proofErr w:type="spell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книга ведется с 1986 г. 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u w:val="single"/>
          <w:lang w:eastAsia="ru-RU"/>
        </w:rPr>
        <w:t>В первый, второй и третий</w:t>
      </w: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разделы по истечении года вносятся данные </w:t>
      </w:r>
      <w:proofErr w:type="gram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</w:t>
      </w:r>
      <w:proofErr w:type="gram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всех количественных и качественных изменениях, произошедших за истекший год.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u w:val="single"/>
          <w:lang w:eastAsia="ru-RU"/>
        </w:rPr>
        <w:t>В четвертый и пятый</w:t>
      </w: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разделы сведения об изменениях </w:t>
      </w:r>
      <w:proofErr w:type="gram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вносятся</w:t>
      </w:r>
      <w:proofErr w:type="gram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раз в пять лет, одновременно с проведением очередного государственного учета лесов.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В </w:t>
      </w:r>
      <w:proofErr w:type="spell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лесокадастровую</w:t>
      </w:r>
      <w:proofErr w:type="spell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книгу вносятся сведения о лесном фонде после проведения очередного лесоустройства. В книге указывается расхождение по учитываемым показателям, анализируются его причины. Результаты расхождений обсуждаются на техническом совещании в государственном органе лесного хозяйства.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spell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Лесокадастровая</w:t>
      </w:r>
      <w:proofErr w:type="spell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книга лесного предприятия является основным исходным документом при государственном учете лесов и вводится взамен книг государственного учета лесов, утвержденной приказом Госкомитета СССР по лесному хозяйству от 19.10.1982 г. за № 148.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Раздел "Правовые основы …" ведется по соответствующей форме и содержит сведения об объекте на год лесоустройства и правовые основы изменений в лесном фонде с момента последнего лесоустройства. В соответствующих графах указываются наименование, дата и номер документа, на основании которого произведена </w:t>
      </w:r>
      <w:proofErr w:type="gram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запись</w:t>
      </w:r>
      <w:proofErr w:type="gram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а также содержание документа, на основании которого леса отнесены к отдельным группам и </w:t>
      </w: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lastRenderedPageBreak/>
        <w:t xml:space="preserve">категориям </w:t>
      </w:r>
      <w:proofErr w:type="spell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защитности</w:t>
      </w:r>
      <w:proofErr w:type="spell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 первом разделе должны быть приведены выписки из соответствующих законодательных документов, если после лесоустроительных работ в лесном предприятии произошли:</w:t>
      </w:r>
    </w:p>
    <w:p w:rsidR="00E72DBE" w:rsidRPr="00E72DBE" w:rsidRDefault="00E72DBE" w:rsidP="00E72DB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1. изменения границ лесного фонда,</w:t>
      </w:r>
    </w:p>
    <w:p w:rsidR="00E72DBE" w:rsidRPr="00E72DBE" w:rsidRDefault="00E72DBE" w:rsidP="00E72D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        2. изменения в распределении лесов по группам и категориям </w:t>
      </w:r>
      <w:proofErr w:type="spell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защитности</w:t>
      </w:r>
      <w:proofErr w:type="spell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</w:t>
      </w:r>
    </w:p>
    <w:p w:rsidR="00E72DBE" w:rsidRPr="00E72DBE" w:rsidRDefault="00E72DBE" w:rsidP="00E72DBE">
      <w:pPr>
        <w:widowControl w:val="0"/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передача во временное или долгосрочное пользование земель лесного фонда.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Во втором разделе </w:t>
      </w:r>
      <w:proofErr w:type="spell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лесокадастровой</w:t>
      </w:r>
      <w:proofErr w:type="spell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книги приводится характеристика:</w:t>
      </w:r>
    </w:p>
    <w:p w:rsidR="00E72DBE" w:rsidRPr="00E72DBE" w:rsidRDefault="00E72DBE" w:rsidP="00E72DBE">
      <w:pPr>
        <w:widowControl w:val="0"/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общей площади лесного предприятия,</w:t>
      </w:r>
    </w:p>
    <w:p w:rsidR="00E72DBE" w:rsidRPr="00E72DBE" w:rsidRDefault="00E72DBE" w:rsidP="00E72DBE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покрытой лесом площади,</w:t>
      </w:r>
    </w:p>
    <w:p w:rsidR="00E72DBE" w:rsidRPr="00E72DBE" w:rsidRDefault="00E72DBE" w:rsidP="00E72DBE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лесных культур,</w:t>
      </w:r>
    </w:p>
    <w:p w:rsidR="00E72DBE" w:rsidRPr="00E72DBE" w:rsidRDefault="00E72DBE" w:rsidP="00E72DBE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реконструированных площадей,</w:t>
      </w:r>
    </w:p>
    <w:p w:rsidR="00E72DBE" w:rsidRPr="00E72DBE" w:rsidRDefault="00E72DBE" w:rsidP="00E72DBE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лесных питомников,</w:t>
      </w:r>
    </w:p>
    <w:p w:rsidR="00E72DBE" w:rsidRPr="00E72DBE" w:rsidRDefault="00E72DBE" w:rsidP="00E72DBE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редин,</w:t>
      </w:r>
    </w:p>
    <w:p w:rsidR="00E72DBE" w:rsidRPr="00E72DBE" w:rsidRDefault="00E72DBE" w:rsidP="00E72DBE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не покрытых лесом площадей,</w:t>
      </w:r>
    </w:p>
    <w:p w:rsidR="00E72DBE" w:rsidRPr="00E72DBE" w:rsidRDefault="00E72DBE" w:rsidP="00E72DBE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служебных наделов и т.д.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 третьем разделе:</w:t>
      </w:r>
    </w:p>
    <w:p w:rsidR="00E72DBE" w:rsidRPr="00E72DBE" w:rsidRDefault="00E72DBE" w:rsidP="00E72DBE">
      <w:pPr>
        <w:widowControl w:val="0"/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характеризуется каждая лесообразующая древесная порода,</w:t>
      </w:r>
    </w:p>
    <w:p w:rsidR="00E72DBE" w:rsidRPr="00E72DBE" w:rsidRDefault="00E72DBE" w:rsidP="00E72DBE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характеризуется распределение по возрастным группам в пределах категорий </w:t>
      </w:r>
      <w:proofErr w:type="spell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защитности</w:t>
      </w:r>
      <w:proofErr w:type="spell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каждой древесной породы,</w:t>
      </w:r>
    </w:p>
    <w:p w:rsidR="00E72DBE" w:rsidRPr="00E72DBE" w:rsidRDefault="00E72DBE" w:rsidP="00E72DBE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приводится средний прирост покрытых лесом площадей по группам древесных пород,</w:t>
      </w:r>
    </w:p>
    <w:p w:rsidR="00E72DBE" w:rsidRPr="00E72DBE" w:rsidRDefault="00E72DBE" w:rsidP="00E72DBE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приводится средний возраст древесных пород,</w:t>
      </w:r>
    </w:p>
    <w:p w:rsidR="00E72DBE" w:rsidRPr="00E72DBE" w:rsidRDefault="00E72DBE" w:rsidP="00E72DBE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приводится денежная оценка лесов,</w:t>
      </w:r>
    </w:p>
    <w:p w:rsidR="00E72DBE" w:rsidRPr="00E72DBE" w:rsidRDefault="00E72DBE" w:rsidP="00E72DBE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приводится распределение пород по классам бонитета,</w:t>
      </w:r>
    </w:p>
    <w:p w:rsidR="00E72DBE" w:rsidRPr="00E72DBE" w:rsidRDefault="00E72DBE" w:rsidP="00E72DBE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приводится распределение пород по группам </w:t>
      </w:r>
      <w:proofErr w:type="spell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полнот</w:t>
      </w:r>
      <w:proofErr w:type="spell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При очередном проведении государственного учета лесов в </w:t>
      </w:r>
      <w:proofErr w:type="spell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лесокадастровую</w:t>
      </w:r>
      <w:proofErr w:type="spell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книгу вносятся записи по всем разделам книги по состоянию на год учета лесов со всеми изменениями и их количественными и качественными характеристиками.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Произошедшие в составе и структуре лесного фонда изменения анализируются и рассматриваются на заседании коллегий или технических советов соответствующих министерств. Протоколы заседаний прилагаются к </w:t>
      </w:r>
      <w:proofErr w:type="spell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лесокадастровым</w:t>
      </w:r>
      <w:proofErr w:type="spell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книгам.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Все записи в </w:t>
      </w:r>
      <w:proofErr w:type="spell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лесокадастровой</w:t>
      </w:r>
      <w:proofErr w:type="spell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книге ведутся в соответствии с формой рекомендуемого приложения, которое предусмотрено действующей инструкцией.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Инструкцией о порядке ведения лесного кадастра предусматривается анализ произошедших количественных и качественных изменений в лесном предприятии за </w:t>
      </w:r>
      <w:proofErr w:type="spell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межучетный</w:t>
      </w:r>
      <w:proofErr w:type="spellEnd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период. Должны быть выяснены причины этих изменений и разработаны мероприятия по улучшению состояния и использования лесов и земель лесного фонда. Однако дать объективную оценку произошедшим изменениям о составе и структуре лесного фонда </w:t>
      </w:r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lastRenderedPageBreak/>
        <w:t>можно лишь тогда, когда определены потенциальные возможности лесных земель, составлены карты рационального размещения лесообразующих древесных пород, дана им экономическая оценка.</w:t>
      </w:r>
    </w:p>
    <w:p w:rsidR="00E72DBE" w:rsidRPr="00E72DBE" w:rsidRDefault="00E72DBE" w:rsidP="00E72DB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gramStart"/>
      <w:r w:rsidRPr="00E72DBE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Указанные расчетные данные должны быть сопоставлены с фактическими, определена степень использования почвенного плодородия, разработан комплекс лесохозяйственных мероприятий по достижении поставленной цели для каждого почвенного выдела.</w:t>
      </w:r>
      <w:proofErr w:type="gramEnd"/>
    </w:p>
    <w:p w:rsidR="00E72DBE" w:rsidRPr="00E72DBE" w:rsidRDefault="00E72DBE" w:rsidP="00E72DB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2DBE" w:rsidRDefault="00E72DBE" w:rsidP="00E72DBE"/>
    <w:sectPr w:rsidR="00E72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D3D8A"/>
    <w:multiLevelType w:val="hybridMultilevel"/>
    <w:tmpl w:val="9DF2EDDC"/>
    <w:lvl w:ilvl="0" w:tplc="0C66F7CE">
      <w:numFmt w:val="bullet"/>
      <w:pStyle w:val="12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B811486"/>
    <w:multiLevelType w:val="multilevel"/>
    <w:tmpl w:val="97923714"/>
    <w:lvl w:ilvl="0">
      <w:start w:val="1"/>
      <w:numFmt w:val="decimal"/>
      <w:lvlText w:val="%1."/>
      <w:lvlJc w:val="left"/>
      <w:pPr>
        <w:tabs>
          <w:tab w:val="num" w:pos="1304"/>
        </w:tabs>
        <w:ind w:left="1304" w:hanging="45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58"/>
        </w:tabs>
        <w:ind w:left="1758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25"/>
        </w:tabs>
        <w:ind w:left="2325" w:hanging="147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14"/>
        </w:tabs>
        <w:ind w:left="171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8"/>
        </w:tabs>
        <w:ind w:left="185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02"/>
        </w:tabs>
        <w:ind w:left="200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6"/>
        </w:tabs>
        <w:ind w:left="214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0"/>
        </w:tabs>
        <w:ind w:left="22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4"/>
        </w:tabs>
        <w:ind w:left="2434" w:hanging="1584"/>
      </w:pPr>
      <w:rPr>
        <w:rFonts w:hint="default"/>
      </w:rPr>
    </w:lvl>
  </w:abstractNum>
  <w:abstractNum w:abstractNumId="2">
    <w:nsid w:val="21514B99"/>
    <w:multiLevelType w:val="multilevel"/>
    <w:tmpl w:val="D0004578"/>
    <w:lvl w:ilvl="0">
      <w:start w:val="1"/>
      <w:numFmt w:val="decimal"/>
      <w:lvlText w:val="%1"/>
      <w:lvlJc w:val="left"/>
      <w:pPr>
        <w:tabs>
          <w:tab w:val="num" w:pos="999"/>
        </w:tabs>
        <w:ind w:left="999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53"/>
        </w:tabs>
        <w:ind w:left="185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1"/>
        </w:tabs>
        <w:ind w:left="143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hint="default"/>
      </w:rPr>
    </w:lvl>
  </w:abstractNum>
  <w:abstractNum w:abstractNumId="3">
    <w:nsid w:val="254B71CE"/>
    <w:multiLevelType w:val="hybridMultilevel"/>
    <w:tmpl w:val="348669FC"/>
    <w:lvl w:ilvl="0" w:tplc="0834F98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9A55C40"/>
    <w:multiLevelType w:val="hybridMultilevel"/>
    <w:tmpl w:val="4D60AD98"/>
    <w:lvl w:ilvl="0" w:tplc="B46ADD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5ED14183"/>
    <w:multiLevelType w:val="hybridMultilevel"/>
    <w:tmpl w:val="AF4A40F0"/>
    <w:lvl w:ilvl="0" w:tplc="516CEB7C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DBE"/>
    <w:rsid w:val="005469EE"/>
    <w:rsid w:val="00E7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D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">
    <w:name w:val="Н1 маркированный 2"/>
    <w:basedOn w:val="a"/>
    <w:rsid w:val="00E72DBE"/>
    <w:pPr>
      <w:widowControl w:val="0"/>
      <w:numPr>
        <w:numId w:val="2"/>
      </w:numPr>
      <w:tabs>
        <w:tab w:val="clear" w:pos="1080"/>
        <w:tab w:val="num" w:pos="1437"/>
      </w:tabs>
      <w:spacing w:after="0" w:line="240" w:lineRule="auto"/>
      <w:ind w:left="1418" w:hanging="34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D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">
    <w:name w:val="Н1 маркированный 2"/>
    <w:basedOn w:val="a"/>
    <w:rsid w:val="00E72DBE"/>
    <w:pPr>
      <w:widowControl w:val="0"/>
      <w:numPr>
        <w:numId w:val="2"/>
      </w:numPr>
      <w:tabs>
        <w:tab w:val="clear" w:pos="1080"/>
        <w:tab w:val="num" w:pos="1437"/>
      </w:tabs>
      <w:spacing w:after="0" w:line="240" w:lineRule="auto"/>
      <w:ind w:left="1418" w:hanging="34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5290</Words>
  <Characters>30158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Митин</dc:creator>
  <cp:lastModifiedBy>Митин</cp:lastModifiedBy>
  <cp:revision>1</cp:revision>
  <dcterms:created xsi:type="dcterms:W3CDTF">2018-03-21T21:05:00Z</dcterms:created>
  <dcterms:modified xsi:type="dcterms:W3CDTF">2018-03-21T21:07:00Z</dcterms:modified>
</cp:coreProperties>
</file>